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75D3" w:rsidRDefault="00AA6CFA" w:rsidP="00E66DC4">
      <w:pPr>
        <w:pStyle w:val="western"/>
        <w:spacing w:before="0" w:after="0" w:line="283" w:lineRule="exact"/>
        <w:rPr>
          <w:rFonts w:ascii="Arial" w:hAnsi="Arial" w:cs="Arial"/>
          <w:b/>
          <w:sz w:val="22"/>
          <w:szCs w:val="22"/>
        </w:rPr>
      </w:pPr>
      <w:r>
        <w:rPr>
          <w:rFonts w:ascii="Arial" w:hAnsi="Arial" w:cs="Arial"/>
          <w:b/>
          <w:sz w:val="22"/>
          <w:szCs w:val="22"/>
        </w:rPr>
        <w:t xml:space="preserve">Nr postępowania: </w:t>
      </w:r>
      <w:r w:rsidR="00ED75D3">
        <w:rPr>
          <w:rFonts w:ascii="Arial" w:hAnsi="Arial" w:cs="Arial"/>
          <w:b/>
          <w:sz w:val="22"/>
          <w:szCs w:val="22"/>
        </w:rPr>
        <w:t>45</w:t>
      </w:r>
      <w:r w:rsidR="00ED75D3" w:rsidRPr="00556607">
        <w:rPr>
          <w:rFonts w:ascii="Arial" w:hAnsi="Arial" w:cs="Arial"/>
          <w:b/>
          <w:sz w:val="22"/>
          <w:szCs w:val="22"/>
        </w:rPr>
        <w:t>/2025/DZP</w:t>
      </w:r>
    </w:p>
    <w:p w:rsidR="00ED75D3" w:rsidRDefault="00AA6CFA" w:rsidP="00ED75D3">
      <w:pPr>
        <w:pStyle w:val="western"/>
        <w:spacing w:before="0" w:after="0" w:line="283" w:lineRule="exact"/>
        <w:ind w:right="-567"/>
        <w:rPr>
          <w:rFonts w:ascii="Arial" w:hAnsi="Arial" w:cs="Arial"/>
          <w:i w:val="0"/>
          <w:iCs w:val="0"/>
          <w:color w:val="000000"/>
        </w:rPr>
      </w:pPr>
      <w:r>
        <w:rPr>
          <w:rFonts w:ascii="Arial" w:hAnsi="Arial" w:cs="Arial"/>
          <w:b/>
          <w:sz w:val="22"/>
          <w:szCs w:val="22"/>
        </w:rPr>
        <w:t>„</w:t>
      </w:r>
      <w:r w:rsidR="00ED75D3">
        <w:rPr>
          <w:rFonts w:ascii="Arial" w:hAnsi="Arial" w:cs="Arial"/>
          <w:b/>
          <w:sz w:val="22"/>
          <w:szCs w:val="22"/>
        </w:rPr>
        <w:t>Poprawa</w:t>
      </w:r>
      <w:r w:rsidR="00ED75D3" w:rsidRPr="00556607">
        <w:rPr>
          <w:rFonts w:ascii="Arial" w:hAnsi="Arial" w:cs="Arial"/>
          <w:b/>
          <w:sz w:val="22"/>
          <w:szCs w:val="22"/>
        </w:rPr>
        <w:t xml:space="preserve"> dostępności, jakości oraz efektywności udzielanych w Szpitalu Specjalistycznym im. Świętej Rodziny w Warszawie świadczeń zdrowotnych w obszarze onkologii poprzez poprawę stanu posiadanej infrastruktury i  wyposażenia - Zakup zestawów komputerowych na potrzeby Oddziału Chirurgii Onkologicznej i Oddziału Onkologii Klinicznej, Rejestracji i Gabinetów Poradni Onkologicznej</w:t>
      </w:r>
      <w:r>
        <w:rPr>
          <w:rFonts w:ascii="Arial" w:hAnsi="Arial" w:cs="Arial"/>
          <w:b/>
          <w:sz w:val="22"/>
          <w:szCs w:val="22"/>
        </w:rPr>
        <w:t>”</w:t>
      </w:r>
      <w:bookmarkStart w:id="0" w:name="_GoBack"/>
      <w:bookmarkEnd w:id="0"/>
    </w:p>
    <w:p w:rsidR="00ED75D3" w:rsidRDefault="00ED75D3" w:rsidP="00E66DC4">
      <w:pPr>
        <w:pStyle w:val="western"/>
        <w:spacing w:before="0" w:after="0" w:line="283" w:lineRule="exact"/>
        <w:rPr>
          <w:rFonts w:ascii="Arial" w:hAnsi="Arial" w:cs="Arial"/>
          <w:i w:val="0"/>
          <w:iCs w:val="0"/>
          <w:color w:val="000000"/>
        </w:rPr>
      </w:pPr>
    </w:p>
    <w:p w:rsidR="00ED75D3" w:rsidRDefault="00ED75D3" w:rsidP="00E66DC4">
      <w:pPr>
        <w:pStyle w:val="western"/>
        <w:spacing w:before="0" w:after="0" w:line="283" w:lineRule="exact"/>
        <w:rPr>
          <w:rFonts w:ascii="Arial" w:hAnsi="Arial" w:cs="Arial"/>
          <w:i w:val="0"/>
          <w:iCs w:val="0"/>
          <w:color w:val="000000"/>
        </w:rPr>
      </w:pPr>
    </w:p>
    <w:p w:rsidR="00ED75D3" w:rsidRDefault="00ED75D3" w:rsidP="00E66DC4">
      <w:pPr>
        <w:pStyle w:val="western"/>
        <w:spacing w:before="0" w:after="0" w:line="283" w:lineRule="exact"/>
        <w:rPr>
          <w:rFonts w:ascii="Arial" w:hAnsi="Arial" w:cs="Arial"/>
          <w:i w:val="0"/>
          <w:iCs w:val="0"/>
          <w:color w:val="000000"/>
        </w:rPr>
      </w:pPr>
    </w:p>
    <w:p w:rsidR="00E66DC4" w:rsidRDefault="00E66DC4" w:rsidP="00E66DC4">
      <w:pPr>
        <w:pStyle w:val="western"/>
        <w:spacing w:before="0" w:after="0" w:line="283" w:lineRule="exact"/>
        <w:rPr>
          <w:rFonts w:ascii="Arial" w:hAnsi="Arial" w:cs="Arial"/>
          <w:i w:val="0"/>
          <w:iCs w:val="0"/>
          <w:color w:val="000000"/>
        </w:rPr>
      </w:pPr>
      <w:r>
        <w:rPr>
          <w:rFonts w:ascii="Arial" w:hAnsi="Arial" w:cs="Arial"/>
          <w:i w:val="0"/>
          <w:iCs w:val="0"/>
          <w:color w:val="000000"/>
        </w:rPr>
        <w:t>……………………………………..</w:t>
      </w:r>
    </w:p>
    <w:p w:rsidR="00E66DC4" w:rsidRDefault="00E66DC4" w:rsidP="00E66DC4">
      <w:pPr>
        <w:pStyle w:val="western"/>
        <w:spacing w:before="0" w:after="0" w:line="283" w:lineRule="exact"/>
        <w:rPr>
          <w:rFonts w:ascii="Arial" w:hAnsi="Arial" w:cs="Arial"/>
          <w:i w:val="0"/>
          <w:iCs w:val="0"/>
          <w:color w:val="000000"/>
          <w:sz w:val="16"/>
          <w:szCs w:val="16"/>
        </w:rPr>
      </w:pPr>
      <w:r>
        <w:rPr>
          <w:rFonts w:ascii="Arial" w:hAnsi="Arial" w:cs="Arial"/>
          <w:i w:val="0"/>
          <w:iCs w:val="0"/>
          <w:color w:val="000000"/>
          <w:sz w:val="16"/>
          <w:szCs w:val="16"/>
        </w:rPr>
        <w:t xml:space="preserve">                 Nazwa Wykonawcy</w:t>
      </w:r>
    </w:p>
    <w:p w:rsidR="000A56F0" w:rsidRPr="00E36514" w:rsidRDefault="000A56F0" w:rsidP="00ED75D3">
      <w:pPr>
        <w:spacing w:after="160" w:line="259" w:lineRule="auto"/>
        <w:rPr>
          <w:rFonts w:ascii="Arial" w:eastAsia="Calibri" w:hAnsi="Arial" w:cs="Arial"/>
          <w:b/>
          <w:color w:val="000000" w:themeColor="text1"/>
        </w:rPr>
      </w:pPr>
    </w:p>
    <w:p w:rsidR="000A56F0" w:rsidRPr="00E36514" w:rsidRDefault="000A56F0" w:rsidP="000A56F0">
      <w:pPr>
        <w:spacing w:after="160" w:line="259" w:lineRule="auto"/>
        <w:jc w:val="center"/>
        <w:rPr>
          <w:rFonts w:ascii="Arial" w:eastAsia="Calibri" w:hAnsi="Arial" w:cs="Arial"/>
          <w:b/>
          <w:color w:val="000000" w:themeColor="text1"/>
        </w:rPr>
      </w:pPr>
      <w:r w:rsidRPr="00E36514">
        <w:rPr>
          <w:rFonts w:ascii="Arial" w:eastAsia="Calibri" w:hAnsi="Arial" w:cs="Arial"/>
          <w:b/>
          <w:color w:val="000000" w:themeColor="text1"/>
        </w:rPr>
        <w:t xml:space="preserve">FORMULARZ </w:t>
      </w:r>
    </w:p>
    <w:p w:rsidR="000A56F0" w:rsidRPr="00E36514" w:rsidRDefault="000A56F0" w:rsidP="000A56F0">
      <w:pPr>
        <w:spacing w:after="160" w:line="259" w:lineRule="auto"/>
        <w:jc w:val="center"/>
        <w:rPr>
          <w:rFonts w:ascii="Arial" w:eastAsia="Calibri" w:hAnsi="Arial" w:cs="Arial"/>
          <w:b/>
          <w:color w:val="000000" w:themeColor="text1"/>
        </w:rPr>
      </w:pPr>
      <w:r w:rsidRPr="00E36514">
        <w:rPr>
          <w:rFonts w:ascii="Arial" w:eastAsia="Calibri" w:hAnsi="Arial" w:cs="Arial"/>
          <w:b/>
          <w:color w:val="000000" w:themeColor="text1"/>
        </w:rPr>
        <w:t>W</w:t>
      </w:r>
      <w:r w:rsidR="001F7AD8" w:rsidRPr="00E36514">
        <w:rPr>
          <w:rFonts w:ascii="Arial" w:eastAsia="Calibri" w:hAnsi="Arial" w:cs="Arial"/>
          <w:b/>
          <w:color w:val="000000" w:themeColor="text1"/>
        </w:rPr>
        <w:t>ŁAŚCIWOŚCI TECHNICZNO – UŻYTKOWYCH</w:t>
      </w:r>
    </w:p>
    <w:p w:rsidR="000A56F0" w:rsidRPr="00E36514" w:rsidRDefault="000A56F0" w:rsidP="0043672A">
      <w:pPr>
        <w:spacing w:line="278" w:lineRule="atLeast"/>
        <w:jc w:val="center"/>
        <w:rPr>
          <w:rFonts w:ascii="Arial" w:hAnsi="Arial" w:cs="Arial"/>
          <w:b/>
          <w:color w:val="000000" w:themeColor="text1"/>
          <w:sz w:val="22"/>
          <w:szCs w:val="22"/>
          <w:u w:val="single"/>
        </w:rPr>
      </w:pPr>
      <w:r w:rsidRPr="00E36514">
        <w:rPr>
          <w:rFonts w:ascii="Arial" w:hAnsi="Arial" w:cs="Arial"/>
          <w:b/>
          <w:color w:val="000000" w:themeColor="text1"/>
          <w:sz w:val="22"/>
          <w:szCs w:val="22"/>
          <w:u w:val="single"/>
        </w:rPr>
        <w:t>Dostawa</w:t>
      </w:r>
      <w:r w:rsidR="006D62A0" w:rsidRPr="00E36514">
        <w:rPr>
          <w:rFonts w:ascii="Arial" w:hAnsi="Arial" w:cs="Arial"/>
          <w:b/>
          <w:color w:val="000000" w:themeColor="text1"/>
          <w:sz w:val="22"/>
          <w:szCs w:val="22"/>
          <w:u w:val="single"/>
        </w:rPr>
        <w:t xml:space="preserve"> </w:t>
      </w:r>
      <w:r w:rsidR="00DF0334" w:rsidRPr="00E36514">
        <w:rPr>
          <w:rFonts w:ascii="Arial" w:hAnsi="Arial" w:cs="Arial"/>
          <w:b/>
          <w:color w:val="000000" w:themeColor="text1"/>
          <w:sz w:val="22"/>
          <w:szCs w:val="22"/>
          <w:u w:val="single"/>
        </w:rPr>
        <w:t>18</w:t>
      </w:r>
      <w:r w:rsidR="0031243F" w:rsidRPr="00E36514">
        <w:rPr>
          <w:rFonts w:ascii="Arial" w:hAnsi="Arial" w:cs="Arial"/>
          <w:b/>
          <w:color w:val="000000" w:themeColor="text1"/>
          <w:sz w:val="22"/>
          <w:szCs w:val="22"/>
          <w:u w:val="single"/>
        </w:rPr>
        <w:t xml:space="preserve"> </w:t>
      </w:r>
      <w:r w:rsidRPr="00E36514">
        <w:rPr>
          <w:rFonts w:ascii="Arial" w:hAnsi="Arial" w:cs="Arial"/>
          <w:b/>
          <w:color w:val="000000" w:themeColor="text1"/>
          <w:sz w:val="22"/>
          <w:szCs w:val="22"/>
          <w:u w:val="single"/>
        </w:rPr>
        <w:t>szt</w:t>
      </w:r>
      <w:r w:rsidR="008A535C" w:rsidRPr="00E36514">
        <w:rPr>
          <w:rFonts w:ascii="Arial" w:hAnsi="Arial" w:cs="Arial"/>
          <w:b/>
          <w:color w:val="000000" w:themeColor="text1"/>
          <w:sz w:val="22"/>
          <w:szCs w:val="22"/>
          <w:u w:val="single"/>
        </w:rPr>
        <w:t>uk</w:t>
      </w:r>
      <w:r w:rsidR="0043672A" w:rsidRPr="0043672A">
        <w:rPr>
          <w:rFonts w:ascii="Arial" w:hAnsi="Arial" w:cs="Arial"/>
          <w:b/>
          <w:color w:val="000000" w:themeColor="text1"/>
          <w:sz w:val="22"/>
          <w:szCs w:val="22"/>
          <w:u w:val="single"/>
        </w:rPr>
        <w:t xml:space="preserve"> </w:t>
      </w:r>
      <w:r w:rsidR="0043672A" w:rsidRPr="00E36514">
        <w:rPr>
          <w:rFonts w:ascii="Arial" w:hAnsi="Arial" w:cs="Arial"/>
          <w:b/>
          <w:color w:val="000000" w:themeColor="text1"/>
          <w:sz w:val="22"/>
          <w:szCs w:val="22"/>
          <w:u w:val="single"/>
        </w:rPr>
        <w:t>zestawów komputerowych</w:t>
      </w:r>
    </w:p>
    <w:p w:rsidR="000A56F0" w:rsidRPr="00E36514" w:rsidRDefault="000A56F0" w:rsidP="000A56F0">
      <w:pPr>
        <w:suppressAutoHyphens/>
        <w:spacing w:line="283" w:lineRule="exact"/>
        <w:ind w:left="360"/>
        <w:jc w:val="both"/>
        <w:rPr>
          <w:rFonts w:ascii="Arial" w:eastAsia="Lucida Sans Unicode" w:hAnsi="Arial" w:cs="Arial"/>
          <w:b/>
          <w:iCs/>
          <w:color w:val="000000" w:themeColor="text1"/>
          <w:kern w:val="3"/>
          <w:sz w:val="22"/>
          <w:szCs w:val="22"/>
          <w:lang w:bidi="en-US"/>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2029"/>
        <w:gridCol w:w="5062"/>
        <w:gridCol w:w="2123"/>
      </w:tblGrid>
      <w:tr w:rsidR="00DF0334" w:rsidRPr="00837DAF" w:rsidTr="00837DAF">
        <w:trPr>
          <w:trHeight w:val="1128"/>
        </w:trPr>
        <w:tc>
          <w:tcPr>
            <w:tcW w:w="1101" w:type="pct"/>
            <w:shd w:val="clear" w:color="auto" w:fill="92D050"/>
            <w:vAlign w:val="center"/>
          </w:tcPr>
          <w:p w:rsidR="00DF0334" w:rsidRPr="00837DAF" w:rsidRDefault="00C477A7" w:rsidP="00A6257A">
            <w:pPr>
              <w:jc w:val="center"/>
              <w:rPr>
                <w:rFonts w:ascii="Calibri Light" w:hAnsi="Calibri Light" w:cs="Calibri Light"/>
                <w:b/>
                <w:bCs/>
                <w:szCs w:val="18"/>
              </w:rPr>
            </w:pPr>
            <w:r>
              <w:rPr>
                <w:rFonts w:ascii="Calibri Light" w:hAnsi="Calibri Light" w:cs="Calibri Light"/>
                <w:b/>
                <w:bCs/>
                <w:szCs w:val="18"/>
              </w:rPr>
              <w:t>Asortyment</w:t>
            </w:r>
          </w:p>
        </w:tc>
        <w:tc>
          <w:tcPr>
            <w:tcW w:w="2747" w:type="pct"/>
            <w:shd w:val="clear" w:color="auto" w:fill="92D050"/>
            <w:vAlign w:val="center"/>
          </w:tcPr>
          <w:p w:rsidR="00DF0334" w:rsidRPr="00837DAF" w:rsidRDefault="002A13AD" w:rsidP="002A13AD">
            <w:pPr>
              <w:jc w:val="center"/>
              <w:rPr>
                <w:rFonts w:ascii="Calibri Light" w:hAnsi="Calibri Light" w:cs="Calibri Light"/>
                <w:b/>
                <w:szCs w:val="18"/>
              </w:rPr>
            </w:pPr>
            <w:r>
              <w:rPr>
                <w:rFonts w:ascii="Calibri Light" w:hAnsi="Calibri Light" w:cs="Calibri Light"/>
                <w:b/>
                <w:szCs w:val="18"/>
              </w:rPr>
              <w:t>Opis minimalnych parametrów</w:t>
            </w:r>
          </w:p>
        </w:tc>
        <w:tc>
          <w:tcPr>
            <w:tcW w:w="1152" w:type="pct"/>
            <w:shd w:val="clear" w:color="auto" w:fill="92D050"/>
            <w:vAlign w:val="center"/>
          </w:tcPr>
          <w:p w:rsidR="00DF0334" w:rsidRPr="00837DAF" w:rsidRDefault="002A13AD" w:rsidP="002A13AD">
            <w:pPr>
              <w:tabs>
                <w:tab w:val="left" w:pos="70"/>
                <w:tab w:val="left" w:leader="dot" w:pos="1871"/>
              </w:tabs>
              <w:jc w:val="center"/>
              <w:rPr>
                <w:rFonts w:ascii="Calibri Light" w:hAnsi="Calibri Light" w:cs="Arial"/>
                <w:b/>
                <w:bCs/>
                <w:szCs w:val="12"/>
              </w:rPr>
            </w:pPr>
            <w:r>
              <w:rPr>
                <w:rFonts w:ascii="Arial" w:eastAsia="Calibri" w:hAnsi="Arial" w:cs="Arial"/>
                <w:b/>
                <w:lang w:eastAsia="en-US"/>
              </w:rPr>
              <w:t>Potwier</w:t>
            </w:r>
            <w:r w:rsidR="00E071C1">
              <w:rPr>
                <w:rFonts w:ascii="Arial" w:eastAsia="Calibri" w:hAnsi="Arial" w:cs="Arial"/>
                <w:b/>
                <w:lang w:eastAsia="en-US"/>
              </w:rPr>
              <w:t>dzenie parametrów lub spełniania</w:t>
            </w:r>
            <w:r>
              <w:rPr>
                <w:rFonts w:ascii="Arial" w:eastAsia="Calibri" w:hAnsi="Arial" w:cs="Arial"/>
                <w:b/>
                <w:lang w:eastAsia="en-US"/>
              </w:rPr>
              <w:t xml:space="preserve"> wymogu lub opis oferowanych parametrów technicznych</w:t>
            </w:r>
          </w:p>
        </w:tc>
      </w:tr>
      <w:tr w:rsidR="00DF0334" w:rsidRPr="00837DAF" w:rsidTr="00A6257A">
        <w:trPr>
          <w:trHeight w:val="1128"/>
        </w:trPr>
        <w:tc>
          <w:tcPr>
            <w:tcW w:w="1101" w:type="pct"/>
          </w:tcPr>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Komputer</w:t>
            </w:r>
          </w:p>
        </w:tc>
        <w:tc>
          <w:tcPr>
            <w:tcW w:w="2747" w:type="pct"/>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Komputer będzie wykorzystywany dla potrzeb systemów medycznych wspomagających produkcję leków cytostatycznych, do obsługi platformy EZD, aplikacji biurowych, dostępu do Internetu oraz poczty elektronicznej, jako lokalna baza danych. W ofercie należy podać nazwę producenta, typ, model, oraz numer katalogowy oferowanego sprzętu umożliwiający jednoznaczną identyfikację oferowanej konfiguracji.</w:t>
            </w:r>
          </w:p>
        </w:tc>
        <w:tc>
          <w:tcPr>
            <w:tcW w:w="1152" w:type="pct"/>
          </w:tcPr>
          <w:p w:rsidR="00DF0334" w:rsidRPr="00837DAF" w:rsidRDefault="00DF0334" w:rsidP="00A6257A">
            <w:pPr>
              <w:tabs>
                <w:tab w:val="left" w:pos="70"/>
                <w:tab w:val="left" w:leader="dot" w:pos="1871"/>
              </w:tabs>
              <w:spacing w:line="480" w:lineRule="auto"/>
              <w:rPr>
                <w:rFonts w:ascii="Calibri Light" w:hAnsi="Calibri Light" w:cs="Arial"/>
                <w:bCs/>
                <w:sz w:val="12"/>
                <w:szCs w:val="12"/>
              </w:rPr>
            </w:pPr>
            <w:r w:rsidRPr="00837DAF">
              <w:rPr>
                <w:rFonts w:ascii="Calibri Light" w:hAnsi="Calibri Light" w:cs="Arial"/>
                <w:bCs/>
                <w:sz w:val="12"/>
                <w:szCs w:val="12"/>
              </w:rPr>
              <w:tab/>
            </w:r>
          </w:p>
          <w:p w:rsidR="00DF0334" w:rsidRPr="00837DAF" w:rsidRDefault="00DF0334" w:rsidP="00A6257A">
            <w:pPr>
              <w:tabs>
                <w:tab w:val="left" w:pos="70"/>
                <w:tab w:val="left" w:leader="dot" w:pos="1871"/>
              </w:tabs>
              <w:spacing w:line="480" w:lineRule="auto"/>
              <w:rPr>
                <w:rFonts w:ascii="Calibri Light" w:hAnsi="Calibri Light" w:cs="Arial"/>
                <w:bCs/>
                <w:sz w:val="12"/>
                <w:szCs w:val="12"/>
              </w:rPr>
            </w:pPr>
            <w:r w:rsidRPr="00837DAF">
              <w:rPr>
                <w:rFonts w:ascii="Calibri Light" w:hAnsi="Calibri Light" w:cs="Arial"/>
                <w:bCs/>
                <w:sz w:val="12"/>
                <w:szCs w:val="12"/>
              </w:rPr>
              <w:tab/>
            </w:r>
            <w:r w:rsidRPr="00837DAF">
              <w:rPr>
                <w:rFonts w:ascii="Calibri Light" w:hAnsi="Calibri Light" w:cs="Arial"/>
                <w:bCs/>
                <w:sz w:val="12"/>
                <w:szCs w:val="12"/>
              </w:rPr>
              <w:tab/>
            </w:r>
          </w:p>
          <w:p w:rsidR="00DF0334" w:rsidRPr="00837DAF" w:rsidRDefault="00DF0334" w:rsidP="00A6257A">
            <w:pPr>
              <w:tabs>
                <w:tab w:val="left" w:pos="70"/>
                <w:tab w:val="left" w:leader="dot" w:pos="1871"/>
              </w:tabs>
              <w:rPr>
                <w:rFonts w:ascii="Calibri Light" w:hAnsi="Calibri Light" w:cs="Arial"/>
                <w:bCs/>
                <w:sz w:val="12"/>
                <w:szCs w:val="12"/>
              </w:rPr>
            </w:pPr>
            <w:r w:rsidRPr="00837DAF">
              <w:rPr>
                <w:rFonts w:ascii="Calibri Light" w:hAnsi="Calibri Light" w:cs="Arial"/>
                <w:bCs/>
                <w:sz w:val="12"/>
                <w:szCs w:val="12"/>
              </w:rPr>
              <w:tab/>
            </w:r>
            <w:r w:rsidRPr="00837DAF">
              <w:rPr>
                <w:rFonts w:ascii="Calibri Light" w:hAnsi="Calibri Light" w:cs="Arial"/>
                <w:bCs/>
                <w:sz w:val="12"/>
                <w:szCs w:val="12"/>
              </w:rPr>
              <w:tab/>
            </w:r>
          </w:p>
          <w:p w:rsidR="00DF0334" w:rsidRPr="00837DAF" w:rsidRDefault="00DF0334" w:rsidP="00A6257A">
            <w:pPr>
              <w:jc w:val="center"/>
              <w:rPr>
                <w:rFonts w:ascii="Calibri Light" w:hAnsi="Calibri Light" w:cs="Calibri Light"/>
                <w:sz w:val="18"/>
                <w:szCs w:val="18"/>
              </w:rPr>
            </w:pPr>
            <w:r w:rsidRPr="00837DAF">
              <w:rPr>
                <w:rFonts w:ascii="Calibri Light" w:hAnsi="Calibri Light" w:cs="Arial"/>
                <w:bCs/>
                <w:sz w:val="12"/>
                <w:szCs w:val="12"/>
              </w:rPr>
              <w:t>Należy podać producenta i model (rok produkcji</w:t>
            </w:r>
          </w:p>
        </w:tc>
      </w:tr>
      <w:tr w:rsidR="00DF0334" w:rsidRPr="00837DAF" w:rsidTr="00A6257A">
        <w:trPr>
          <w:trHeight w:val="284"/>
        </w:trPr>
        <w:tc>
          <w:tcPr>
            <w:tcW w:w="1101" w:type="pct"/>
          </w:tcPr>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Obudowa</w:t>
            </w:r>
          </w:p>
        </w:tc>
        <w:tc>
          <w:tcPr>
            <w:tcW w:w="2747" w:type="pct"/>
          </w:tcPr>
          <w:p w:rsidR="00DF0334" w:rsidRPr="00837DAF" w:rsidRDefault="00DF0334" w:rsidP="00A6257A">
            <w:pPr>
              <w:rPr>
                <w:rFonts w:ascii="Calibri Light" w:hAnsi="Calibri Light" w:cs="Calibri Light"/>
                <w:bCs/>
                <w:sz w:val="18"/>
                <w:szCs w:val="18"/>
              </w:rPr>
            </w:pPr>
            <w:r w:rsidRPr="00837DAF">
              <w:rPr>
                <w:rFonts w:ascii="Calibri Light" w:hAnsi="Calibri Light" w:cs="Calibri Light"/>
                <w:sz w:val="18"/>
                <w:szCs w:val="18"/>
              </w:rPr>
              <w:t xml:space="preserve">Typu Small Form </w:t>
            </w:r>
            <w:proofErr w:type="spellStart"/>
            <w:r w:rsidRPr="00837DAF">
              <w:rPr>
                <w:rFonts w:ascii="Calibri Light" w:hAnsi="Calibri Light" w:cs="Calibri Light"/>
                <w:sz w:val="18"/>
                <w:szCs w:val="18"/>
              </w:rPr>
              <w:t>Factor</w:t>
            </w:r>
            <w:proofErr w:type="spellEnd"/>
            <w:r w:rsidRPr="00837DAF">
              <w:rPr>
                <w:rFonts w:ascii="Calibri Light" w:hAnsi="Calibri Light" w:cs="Calibri Light"/>
                <w:sz w:val="18"/>
                <w:szCs w:val="18"/>
              </w:rPr>
              <w:t xml:space="preserve"> (SFF), umożliwiająca montaż minimum dwóch dysków, w tym jednego dysku HDD o rozmiarze 3,5”. Wbudowany głośnik multimedialny. Obudowa </w:t>
            </w:r>
            <w:r w:rsidRPr="00837DAF">
              <w:rPr>
                <w:rFonts w:ascii="Calibri Light" w:hAnsi="Calibri Light" w:cs="Calibri Light"/>
                <w:bCs/>
                <w:sz w:val="18"/>
                <w:szCs w:val="18"/>
              </w:rPr>
              <w:t>trwale oznaczona nazwą producenta i modelem komputera.</w:t>
            </w:r>
          </w:p>
        </w:tc>
        <w:tc>
          <w:tcPr>
            <w:tcW w:w="1152" w:type="pct"/>
          </w:tcPr>
          <w:p w:rsidR="00DF0334" w:rsidRPr="00837DAF" w:rsidRDefault="00DF0334" w:rsidP="00A6257A">
            <w:pPr>
              <w:jc w:val="center"/>
              <w:rPr>
                <w:rFonts w:ascii="Calibri Light" w:hAnsi="Calibri Light" w:cs="Calibri Light"/>
                <w:sz w:val="18"/>
                <w:szCs w:val="18"/>
              </w:rPr>
            </w:pPr>
            <w:r w:rsidRPr="00837DAF">
              <w:rPr>
                <w:rFonts w:ascii="Calibri Light" w:hAnsi="Calibri Light" w:cs="Arial"/>
                <w:bCs/>
                <w:sz w:val="18"/>
                <w:szCs w:val="18"/>
              </w:rPr>
              <w:t>TAK / NIE*</w:t>
            </w:r>
          </w:p>
        </w:tc>
      </w:tr>
      <w:tr w:rsidR="00DF0334" w:rsidRPr="00837DAF" w:rsidTr="00A6257A">
        <w:trPr>
          <w:trHeight w:val="284"/>
        </w:trPr>
        <w:tc>
          <w:tcPr>
            <w:tcW w:w="1101" w:type="pct"/>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Chipset</w:t>
            </w:r>
          </w:p>
        </w:tc>
        <w:tc>
          <w:tcPr>
            <w:tcW w:w="2747" w:type="pct"/>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Dostosowany do zaoferowanego procesora</w:t>
            </w:r>
          </w:p>
        </w:tc>
        <w:tc>
          <w:tcPr>
            <w:tcW w:w="1152" w:type="pct"/>
          </w:tcPr>
          <w:p w:rsidR="00DF0334" w:rsidRPr="00837DAF" w:rsidRDefault="00DF0334" w:rsidP="00A6257A">
            <w:pPr>
              <w:jc w:val="center"/>
              <w:rPr>
                <w:rFonts w:ascii="Calibri Light" w:hAnsi="Calibri Light" w:cs="Calibri Light"/>
                <w:sz w:val="18"/>
                <w:szCs w:val="18"/>
              </w:rPr>
            </w:pPr>
            <w:r w:rsidRPr="00837DAF">
              <w:rPr>
                <w:rFonts w:ascii="Calibri Light" w:hAnsi="Calibri Light" w:cs="Arial"/>
                <w:bCs/>
                <w:sz w:val="18"/>
                <w:szCs w:val="18"/>
              </w:rPr>
              <w:t>TAK / NIE*</w:t>
            </w:r>
          </w:p>
        </w:tc>
      </w:tr>
      <w:tr w:rsidR="00DF0334" w:rsidRPr="00837DAF" w:rsidTr="00A6257A">
        <w:trPr>
          <w:trHeight w:val="284"/>
        </w:trPr>
        <w:tc>
          <w:tcPr>
            <w:tcW w:w="1101" w:type="pct"/>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Płyta główna</w:t>
            </w:r>
          </w:p>
        </w:tc>
        <w:tc>
          <w:tcPr>
            <w:tcW w:w="2747" w:type="pct"/>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Zaprojektowana i wyprodukowana przez producenta komputera, trwale oznaczona nazwą producenta komputera (na etapie produkcji). Płyta główna wyposażona w min. 2 złącza M.2 z czego 1 dedykowane dla dysku SSD </w:t>
            </w:r>
            <w:proofErr w:type="spellStart"/>
            <w:r w:rsidRPr="00837DAF">
              <w:rPr>
                <w:rFonts w:ascii="Calibri Light" w:hAnsi="Calibri Light" w:cs="Calibri Light"/>
                <w:sz w:val="18"/>
                <w:szCs w:val="18"/>
              </w:rPr>
              <w:t>PCIe</w:t>
            </w:r>
            <w:proofErr w:type="spellEnd"/>
            <w:r w:rsidRPr="00837DAF">
              <w:rPr>
                <w:rFonts w:ascii="Calibri Light" w:hAnsi="Calibri Light" w:cs="Calibri Light"/>
                <w:sz w:val="18"/>
                <w:szCs w:val="18"/>
              </w:rPr>
              <w:t xml:space="preserve">. Płyta główna wyposażona w min. 2 </w:t>
            </w:r>
            <w:proofErr w:type="spellStart"/>
            <w:r w:rsidRPr="00837DAF">
              <w:rPr>
                <w:rFonts w:ascii="Calibri Light" w:hAnsi="Calibri Light" w:cs="Calibri Light"/>
                <w:sz w:val="18"/>
                <w:szCs w:val="18"/>
              </w:rPr>
              <w:t>sloty</w:t>
            </w:r>
            <w:proofErr w:type="spellEnd"/>
            <w:r w:rsidRPr="00837DAF">
              <w:rPr>
                <w:rFonts w:ascii="Calibri Light" w:hAnsi="Calibri Light" w:cs="Calibri Light"/>
                <w:sz w:val="18"/>
                <w:szCs w:val="18"/>
              </w:rPr>
              <w:t xml:space="preserve"> pamięci RAM DDR5.</w:t>
            </w:r>
          </w:p>
        </w:tc>
        <w:tc>
          <w:tcPr>
            <w:tcW w:w="1152" w:type="pct"/>
          </w:tcPr>
          <w:p w:rsidR="00DF0334" w:rsidRPr="00837DAF" w:rsidRDefault="00DF0334" w:rsidP="00A6257A">
            <w:pPr>
              <w:jc w:val="center"/>
              <w:rPr>
                <w:rFonts w:ascii="Calibri Light" w:hAnsi="Calibri Light" w:cs="Calibri Light"/>
                <w:sz w:val="18"/>
                <w:szCs w:val="18"/>
              </w:rPr>
            </w:pPr>
            <w:r w:rsidRPr="00837DAF">
              <w:rPr>
                <w:rFonts w:ascii="Calibri Light" w:hAnsi="Calibri Light" w:cs="Arial"/>
                <w:bCs/>
                <w:sz w:val="18"/>
                <w:szCs w:val="18"/>
              </w:rPr>
              <w:t>TAK / NIE*</w:t>
            </w:r>
          </w:p>
        </w:tc>
      </w:tr>
      <w:tr w:rsidR="00DF0334" w:rsidRPr="00837DAF" w:rsidTr="00A6257A">
        <w:trPr>
          <w:trHeight w:val="284"/>
        </w:trPr>
        <w:tc>
          <w:tcPr>
            <w:tcW w:w="1101" w:type="pct"/>
          </w:tcPr>
          <w:p w:rsidR="00DF0334" w:rsidRPr="00837DAF" w:rsidRDefault="00DF0334" w:rsidP="00A6257A">
            <w:pPr>
              <w:rPr>
                <w:rFonts w:ascii="Calibri Light" w:hAnsi="Calibri Light" w:cs="Calibri Light"/>
                <w:bCs/>
                <w:sz w:val="18"/>
                <w:szCs w:val="18"/>
              </w:rPr>
            </w:pPr>
            <w:r w:rsidRPr="00837DAF">
              <w:rPr>
                <w:rFonts w:ascii="Calibri Light" w:hAnsi="Calibri Light" w:cs="Calibri Light"/>
                <w:sz w:val="18"/>
                <w:szCs w:val="18"/>
              </w:rPr>
              <w:t>Procesor</w:t>
            </w:r>
          </w:p>
        </w:tc>
        <w:tc>
          <w:tcPr>
            <w:tcW w:w="2747" w:type="pct"/>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Procesor klasy x86, zaprojektowany do pracy w komputerach stacjonarnych, osiągający min. 23650 punktów w teście </w:t>
            </w:r>
            <w:proofErr w:type="spellStart"/>
            <w:r w:rsidRPr="00837DAF">
              <w:rPr>
                <w:rFonts w:ascii="Calibri Light" w:hAnsi="Calibri Light" w:cs="Calibri Light"/>
                <w:sz w:val="18"/>
                <w:szCs w:val="18"/>
              </w:rPr>
              <w:t>Passmark</w:t>
            </w:r>
            <w:proofErr w:type="spellEnd"/>
            <w:r w:rsidRPr="00837DAF">
              <w:rPr>
                <w:rFonts w:ascii="Calibri Light" w:hAnsi="Calibri Light" w:cs="Calibri Light"/>
                <w:sz w:val="18"/>
                <w:szCs w:val="18"/>
              </w:rPr>
              <w:t xml:space="preserve"> CPU Mark </w:t>
            </w:r>
            <w:proofErr w:type="spellStart"/>
            <w:r w:rsidRPr="00837DAF">
              <w:rPr>
                <w:rFonts w:ascii="Calibri Light" w:hAnsi="Calibri Light" w:cs="Calibri Light"/>
                <w:sz w:val="18"/>
                <w:szCs w:val="18"/>
              </w:rPr>
              <w:t>Multithread</w:t>
            </w:r>
            <w:proofErr w:type="spellEnd"/>
            <w:r w:rsidRPr="00837DAF">
              <w:rPr>
                <w:rFonts w:ascii="Calibri Light" w:hAnsi="Calibri Light" w:cs="Calibri Light"/>
                <w:sz w:val="18"/>
                <w:szCs w:val="18"/>
              </w:rPr>
              <w:t xml:space="preserve"> Rating opublikowanej na stronie http://www.cpubenchmark.net/. </w:t>
            </w:r>
          </w:p>
        </w:tc>
        <w:tc>
          <w:tcPr>
            <w:tcW w:w="1152" w:type="pct"/>
          </w:tcPr>
          <w:p w:rsidR="00DF0334" w:rsidRPr="00837DAF" w:rsidRDefault="00DF0334" w:rsidP="00A6257A">
            <w:pPr>
              <w:tabs>
                <w:tab w:val="left" w:pos="70"/>
                <w:tab w:val="left" w:leader="dot" w:pos="1871"/>
              </w:tabs>
              <w:spacing w:line="480" w:lineRule="auto"/>
              <w:rPr>
                <w:rFonts w:ascii="Calibri Light" w:hAnsi="Calibri Light" w:cs="Arial"/>
                <w:bCs/>
                <w:sz w:val="12"/>
                <w:szCs w:val="12"/>
              </w:rPr>
            </w:pPr>
            <w:r w:rsidRPr="00837DAF">
              <w:rPr>
                <w:rFonts w:ascii="Calibri Light" w:hAnsi="Calibri Light" w:cs="Arial"/>
                <w:bCs/>
                <w:sz w:val="12"/>
                <w:szCs w:val="12"/>
              </w:rPr>
              <w:tab/>
            </w:r>
          </w:p>
          <w:p w:rsidR="00DF0334" w:rsidRPr="00837DAF" w:rsidRDefault="00DF0334" w:rsidP="00A6257A">
            <w:pPr>
              <w:tabs>
                <w:tab w:val="left" w:pos="70"/>
                <w:tab w:val="left" w:leader="dot" w:pos="1871"/>
              </w:tabs>
              <w:spacing w:line="480" w:lineRule="auto"/>
              <w:rPr>
                <w:rFonts w:ascii="Calibri Light" w:hAnsi="Calibri Light" w:cs="Arial"/>
                <w:bCs/>
                <w:sz w:val="12"/>
                <w:szCs w:val="12"/>
              </w:rPr>
            </w:pPr>
            <w:r w:rsidRPr="00837DAF">
              <w:rPr>
                <w:rFonts w:ascii="Calibri Light" w:hAnsi="Calibri Light" w:cs="Arial"/>
                <w:bCs/>
                <w:sz w:val="12"/>
                <w:szCs w:val="12"/>
              </w:rPr>
              <w:tab/>
            </w:r>
            <w:r w:rsidRPr="00837DAF">
              <w:rPr>
                <w:rFonts w:ascii="Calibri Light" w:hAnsi="Calibri Light" w:cs="Arial"/>
                <w:bCs/>
                <w:sz w:val="12"/>
                <w:szCs w:val="12"/>
              </w:rPr>
              <w:tab/>
            </w:r>
          </w:p>
          <w:p w:rsidR="00DF0334" w:rsidRPr="00837DAF" w:rsidRDefault="00DF0334" w:rsidP="00A6257A">
            <w:pPr>
              <w:tabs>
                <w:tab w:val="left" w:pos="70"/>
                <w:tab w:val="left" w:leader="dot" w:pos="1871"/>
              </w:tabs>
              <w:rPr>
                <w:rFonts w:ascii="Calibri Light" w:hAnsi="Calibri Light" w:cs="Arial"/>
                <w:bCs/>
                <w:sz w:val="12"/>
                <w:szCs w:val="12"/>
              </w:rPr>
            </w:pPr>
            <w:r w:rsidRPr="00837DAF">
              <w:rPr>
                <w:rFonts w:ascii="Calibri Light" w:hAnsi="Calibri Light" w:cs="Arial"/>
                <w:bCs/>
                <w:sz w:val="12"/>
                <w:szCs w:val="12"/>
              </w:rPr>
              <w:tab/>
            </w:r>
            <w:r w:rsidRPr="00837DAF">
              <w:rPr>
                <w:rFonts w:ascii="Calibri Light" w:hAnsi="Calibri Light" w:cs="Arial"/>
                <w:bCs/>
                <w:sz w:val="12"/>
                <w:szCs w:val="12"/>
              </w:rPr>
              <w:tab/>
            </w:r>
          </w:p>
          <w:p w:rsidR="00DF0334" w:rsidRPr="00837DAF" w:rsidRDefault="00DF0334" w:rsidP="00A6257A">
            <w:pPr>
              <w:jc w:val="center"/>
              <w:rPr>
                <w:rFonts w:ascii="Calibri Light" w:hAnsi="Calibri Light" w:cs="Arial"/>
                <w:bCs/>
                <w:sz w:val="12"/>
                <w:szCs w:val="12"/>
              </w:rPr>
            </w:pPr>
            <w:r w:rsidRPr="00837DAF">
              <w:rPr>
                <w:rFonts w:ascii="Calibri Light" w:hAnsi="Calibri Light" w:cs="Arial"/>
                <w:bCs/>
                <w:sz w:val="12"/>
                <w:szCs w:val="12"/>
              </w:rPr>
              <w:t>Należy podać producenta i model</w:t>
            </w:r>
          </w:p>
          <w:p w:rsidR="00DF0334" w:rsidRPr="00837DAF" w:rsidRDefault="00DF0334" w:rsidP="00A6257A">
            <w:pPr>
              <w:jc w:val="center"/>
              <w:rPr>
                <w:rFonts w:ascii="Calibri Light" w:hAnsi="Calibri Light" w:cs="Calibri Light"/>
                <w:sz w:val="18"/>
                <w:szCs w:val="18"/>
              </w:rPr>
            </w:pPr>
            <w:r w:rsidRPr="00837DAF">
              <w:rPr>
                <w:rFonts w:ascii="Calibri Light" w:hAnsi="Calibri Light" w:cs="Arial"/>
                <w:sz w:val="12"/>
                <w:szCs w:val="12"/>
              </w:rPr>
              <w:t xml:space="preserve">oraz ilość punktów w teście </w:t>
            </w:r>
            <w:proofErr w:type="spellStart"/>
            <w:r w:rsidRPr="00837DAF">
              <w:rPr>
                <w:rFonts w:ascii="Calibri Light" w:hAnsi="Calibri Light" w:cs="Arial"/>
                <w:sz w:val="12"/>
                <w:szCs w:val="12"/>
              </w:rPr>
              <w:t>Passmark</w:t>
            </w:r>
            <w:proofErr w:type="spellEnd"/>
          </w:p>
        </w:tc>
      </w:tr>
      <w:tr w:rsidR="00DF0334" w:rsidRPr="00837DAF" w:rsidTr="00A6257A">
        <w:trPr>
          <w:trHeight w:val="284"/>
        </w:trPr>
        <w:tc>
          <w:tcPr>
            <w:tcW w:w="1101" w:type="pct"/>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Pamięć operacyjna</w:t>
            </w:r>
          </w:p>
        </w:tc>
        <w:tc>
          <w:tcPr>
            <w:tcW w:w="2747" w:type="pct"/>
          </w:tcPr>
          <w:p w:rsidR="00DF0334" w:rsidRPr="00837DAF" w:rsidRDefault="00DF0334" w:rsidP="00A6257A">
            <w:pPr>
              <w:rPr>
                <w:rFonts w:ascii="Calibri Light" w:hAnsi="Calibri Light" w:cs="Calibri Light"/>
                <w:bCs/>
                <w:sz w:val="18"/>
                <w:szCs w:val="18"/>
              </w:rPr>
            </w:pPr>
            <w:r w:rsidRPr="00837DAF">
              <w:rPr>
                <w:rFonts w:ascii="Calibri Light" w:hAnsi="Calibri Light" w:cs="Calibri Light"/>
                <w:sz w:val="18"/>
                <w:szCs w:val="18"/>
              </w:rPr>
              <w:t>Min. 16GB DDR5</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bCs/>
                <w:sz w:val="18"/>
                <w:szCs w:val="18"/>
              </w:rPr>
              <w:t>Maksymalna ilość obsługiwanej pamięci RAM min. 64GB</w:t>
            </w:r>
            <w:r w:rsidRPr="00837DAF">
              <w:rPr>
                <w:rFonts w:ascii="Calibri Light" w:hAnsi="Calibri Light" w:cs="Calibri Light"/>
                <w:bCs/>
                <w:sz w:val="18"/>
                <w:szCs w:val="18"/>
              </w:rPr>
              <w:br/>
              <w:t xml:space="preserve">2 </w:t>
            </w:r>
            <w:proofErr w:type="spellStart"/>
            <w:r w:rsidRPr="00837DAF">
              <w:rPr>
                <w:rFonts w:ascii="Calibri Light" w:hAnsi="Calibri Light" w:cs="Calibri Light"/>
                <w:bCs/>
                <w:sz w:val="18"/>
                <w:szCs w:val="18"/>
              </w:rPr>
              <w:t>sloty</w:t>
            </w:r>
            <w:proofErr w:type="spellEnd"/>
            <w:r w:rsidRPr="00837DAF">
              <w:rPr>
                <w:rFonts w:ascii="Calibri Light" w:hAnsi="Calibri Light" w:cs="Calibri Light"/>
                <w:bCs/>
                <w:sz w:val="18"/>
                <w:szCs w:val="18"/>
              </w:rPr>
              <w:t xml:space="preserve"> na pamięć RAM, w tym 1 slot wolny</w:t>
            </w:r>
          </w:p>
        </w:tc>
        <w:tc>
          <w:tcPr>
            <w:tcW w:w="1152" w:type="pct"/>
          </w:tcPr>
          <w:p w:rsidR="00DF0334" w:rsidRPr="00837DAF" w:rsidRDefault="00DF0334" w:rsidP="00A6257A">
            <w:pPr>
              <w:jc w:val="center"/>
              <w:rPr>
                <w:rFonts w:ascii="Calibri Light" w:hAnsi="Calibri Light" w:cs="Calibri Light"/>
                <w:sz w:val="18"/>
                <w:szCs w:val="18"/>
              </w:rPr>
            </w:pPr>
            <w:r w:rsidRPr="00837DAF">
              <w:rPr>
                <w:rFonts w:ascii="Calibri Light" w:hAnsi="Calibri Light" w:cs="Arial"/>
                <w:bCs/>
                <w:sz w:val="18"/>
                <w:szCs w:val="18"/>
              </w:rPr>
              <w:t>TAK / NIE*</w:t>
            </w:r>
          </w:p>
        </w:tc>
      </w:tr>
      <w:tr w:rsidR="00DF0334" w:rsidRPr="00837DAF" w:rsidTr="00A6257A">
        <w:trPr>
          <w:trHeight w:val="284"/>
        </w:trPr>
        <w:tc>
          <w:tcPr>
            <w:tcW w:w="1101" w:type="pct"/>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Dysk twardy</w:t>
            </w:r>
          </w:p>
        </w:tc>
        <w:tc>
          <w:tcPr>
            <w:tcW w:w="2747" w:type="pct"/>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Min. 512GB SSD M.2 </w:t>
            </w:r>
            <w:proofErr w:type="spellStart"/>
            <w:r w:rsidRPr="00837DAF">
              <w:rPr>
                <w:rFonts w:ascii="Calibri Light" w:hAnsi="Calibri Light" w:cs="Calibri Light"/>
                <w:sz w:val="18"/>
                <w:szCs w:val="18"/>
              </w:rPr>
              <w:t>PCIe</w:t>
            </w:r>
            <w:proofErr w:type="spellEnd"/>
            <w:r w:rsidRPr="00837DAF">
              <w:rPr>
                <w:rFonts w:ascii="Calibri Light" w:hAnsi="Calibri Light" w:cs="Calibri Light"/>
                <w:sz w:val="18"/>
                <w:szCs w:val="18"/>
              </w:rPr>
              <w:t xml:space="preserve"> 4.0, zawierający partycję RECOVERY umożliwiającą odtworzenie systemu operacyjnego fabrycznie zainstalowanego na komputerze po awarii. </w:t>
            </w:r>
          </w:p>
        </w:tc>
        <w:tc>
          <w:tcPr>
            <w:tcW w:w="1152" w:type="pct"/>
          </w:tcPr>
          <w:p w:rsidR="00DF0334" w:rsidRPr="00837DAF" w:rsidRDefault="00DF0334" w:rsidP="00A6257A">
            <w:pPr>
              <w:jc w:val="center"/>
              <w:rPr>
                <w:rFonts w:ascii="Calibri Light" w:hAnsi="Calibri Light" w:cs="Calibri Light"/>
                <w:sz w:val="18"/>
                <w:szCs w:val="18"/>
              </w:rPr>
            </w:pPr>
            <w:r w:rsidRPr="00837DAF">
              <w:rPr>
                <w:rFonts w:ascii="Calibri Light" w:hAnsi="Calibri Light" w:cs="Arial"/>
                <w:bCs/>
                <w:sz w:val="18"/>
                <w:szCs w:val="18"/>
              </w:rPr>
              <w:t>TAK / NIE*</w:t>
            </w:r>
          </w:p>
        </w:tc>
      </w:tr>
      <w:tr w:rsidR="00DF0334" w:rsidRPr="00837DAF" w:rsidTr="00A6257A">
        <w:trPr>
          <w:trHeight w:val="284"/>
        </w:trPr>
        <w:tc>
          <w:tcPr>
            <w:tcW w:w="1101" w:type="pct"/>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Karta graficzna</w:t>
            </w:r>
          </w:p>
        </w:tc>
        <w:tc>
          <w:tcPr>
            <w:tcW w:w="2747" w:type="pct"/>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Karta graficzna zintegrowana z procesorem.</w:t>
            </w:r>
          </w:p>
        </w:tc>
        <w:tc>
          <w:tcPr>
            <w:tcW w:w="1152" w:type="pct"/>
          </w:tcPr>
          <w:p w:rsidR="00DF0334" w:rsidRPr="00837DAF" w:rsidRDefault="00DF0334" w:rsidP="00A6257A">
            <w:pPr>
              <w:jc w:val="center"/>
              <w:rPr>
                <w:rFonts w:ascii="Calibri Light" w:hAnsi="Calibri Light" w:cs="Calibri Light"/>
                <w:sz w:val="18"/>
                <w:szCs w:val="18"/>
              </w:rPr>
            </w:pPr>
            <w:r w:rsidRPr="00837DAF">
              <w:rPr>
                <w:rFonts w:ascii="Calibri Light" w:hAnsi="Calibri Light" w:cs="Arial"/>
                <w:bCs/>
                <w:sz w:val="18"/>
                <w:szCs w:val="18"/>
              </w:rPr>
              <w:t>TAK / NIE*</w:t>
            </w:r>
          </w:p>
        </w:tc>
      </w:tr>
      <w:tr w:rsidR="00DF0334" w:rsidRPr="00837DAF" w:rsidTr="00A6257A">
        <w:trPr>
          <w:trHeight w:val="284"/>
        </w:trPr>
        <w:tc>
          <w:tcPr>
            <w:tcW w:w="1101" w:type="pct"/>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Audio</w:t>
            </w:r>
          </w:p>
        </w:tc>
        <w:tc>
          <w:tcPr>
            <w:tcW w:w="2747" w:type="pct"/>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Karta dźwiękowa zintegrowana z płytą główną, zgodna z High Definition. </w:t>
            </w:r>
          </w:p>
        </w:tc>
        <w:tc>
          <w:tcPr>
            <w:tcW w:w="1152" w:type="pct"/>
          </w:tcPr>
          <w:p w:rsidR="00DF0334" w:rsidRPr="00837DAF" w:rsidRDefault="00DF0334" w:rsidP="00A6257A">
            <w:pPr>
              <w:jc w:val="center"/>
              <w:rPr>
                <w:rFonts w:ascii="Calibri Light" w:hAnsi="Calibri Light" w:cs="Calibri Light"/>
                <w:sz w:val="18"/>
                <w:szCs w:val="18"/>
              </w:rPr>
            </w:pPr>
            <w:r w:rsidRPr="00837DAF">
              <w:rPr>
                <w:rFonts w:ascii="Calibri Light" w:hAnsi="Calibri Light" w:cs="Arial"/>
                <w:bCs/>
                <w:sz w:val="18"/>
                <w:szCs w:val="18"/>
              </w:rPr>
              <w:t>TAK / NIE*</w:t>
            </w:r>
          </w:p>
        </w:tc>
      </w:tr>
      <w:tr w:rsidR="00DF0334" w:rsidRPr="00837DAF" w:rsidTr="00A6257A">
        <w:trPr>
          <w:trHeight w:val="284"/>
        </w:trPr>
        <w:tc>
          <w:tcPr>
            <w:tcW w:w="1101" w:type="pct"/>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Sieć</w:t>
            </w:r>
          </w:p>
        </w:tc>
        <w:tc>
          <w:tcPr>
            <w:tcW w:w="2747" w:type="pct"/>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Karta sieciowa LAN obsługująca prędkości 10/100/1000</w:t>
            </w:r>
            <w:r w:rsidRPr="00837DAF">
              <w:rPr>
                <w:rFonts w:ascii="Calibri Light" w:hAnsi="Calibri Light" w:cs="Calibri Light"/>
                <w:sz w:val="18"/>
                <w:szCs w:val="18"/>
              </w:rPr>
              <w:br/>
              <w:t xml:space="preserve">Wbudowana karta sieci bezprzewodowej, pracująca w standardzie </w:t>
            </w:r>
            <w:r w:rsidRPr="00837DAF">
              <w:rPr>
                <w:rFonts w:ascii="Calibri Light" w:hAnsi="Calibri Light" w:cs="Calibri Light"/>
                <w:sz w:val="18"/>
                <w:szCs w:val="18"/>
              </w:rPr>
              <w:lastRenderedPageBreak/>
              <w:t>WIFI 6E</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Bluetooth min. 5.3</w:t>
            </w:r>
          </w:p>
        </w:tc>
        <w:tc>
          <w:tcPr>
            <w:tcW w:w="1152" w:type="pct"/>
          </w:tcPr>
          <w:p w:rsidR="00DF0334" w:rsidRPr="00837DAF" w:rsidRDefault="00DF0334" w:rsidP="00A6257A">
            <w:pPr>
              <w:jc w:val="center"/>
              <w:rPr>
                <w:rFonts w:ascii="Calibri Light" w:hAnsi="Calibri Light" w:cs="Calibri Light"/>
                <w:sz w:val="18"/>
                <w:szCs w:val="18"/>
              </w:rPr>
            </w:pPr>
            <w:r w:rsidRPr="00837DAF">
              <w:rPr>
                <w:rFonts w:ascii="Calibri Light" w:hAnsi="Calibri Light" w:cs="Arial"/>
                <w:bCs/>
                <w:sz w:val="18"/>
                <w:szCs w:val="18"/>
              </w:rPr>
              <w:lastRenderedPageBreak/>
              <w:t>TAK / NIE*</w:t>
            </w:r>
          </w:p>
        </w:tc>
      </w:tr>
      <w:tr w:rsidR="00DF0334" w:rsidRPr="00837DAF" w:rsidTr="00A6257A">
        <w:trPr>
          <w:trHeight w:val="284"/>
        </w:trPr>
        <w:tc>
          <w:tcPr>
            <w:tcW w:w="1101" w:type="pct"/>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Napęd optyczny</w:t>
            </w:r>
          </w:p>
        </w:tc>
        <w:tc>
          <w:tcPr>
            <w:tcW w:w="2747" w:type="pct"/>
          </w:tcPr>
          <w:p w:rsidR="00DF0334" w:rsidRPr="00837DAF" w:rsidRDefault="00DF0334" w:rsidP="00A6257A">
            <w:pPr>
              <w:outlineLvl w:val="0"/>
              <w:rPr>
                <w:rFonts w:ascii="Calibri Light" w:hAnsi="Calibri Light" w:cs="Calibri Light"/>
                <w:sz w:val="18"/>
                <w:szCs w:val="18"/>
              </w:rPr>
            </w:pPr>
            <w:r w:rsidRPr="00837DAF">
              <w:rPr>
                <w:rFonts w:ascii="Calibri Light" w:hAnsi="Calibri Light" w:cs="Calibri Light"/>
                <w:sz w:val="18"/>
                <w:szCs w:val="18"/>
              </w:rPr>
              <w:t>Urządzenie wyposażone we wbudowany napęd optyczny na jego przednim panelu. Nie dopuszcza się stosowania zewnętrznych napędów, podłączanych do urządzenia za pomocą złącza USB.</w:t>
            </w:r>
          </w:p>
        </w:tc>
        <w:tc>
          <w:tcPr>
            <w:tcW w:w="1152" w:type="pct"/>
          </w:tcPr>
          <w:p w:rsidR="00DF0334" w:rsidRPr="00837DAF" w:rsidRDefault="00DF0334" w:rsidP="00A6257A">
            <w:pPr>
              <w:jc w:val="center"/>
              <w:rPr>
                <w:rFonts w:ascii="Calibri Light" w:hAnsi="Calibri Light" w:cs="Calibri Light"/>
                <w:sz w:val="18"/>
                <w:szCs w:val="18"/>
              </w:rPr>
            </w:pPr>
            <w:r w:rsidRPr="00837DAF">
              <w:rPr>
                <w:rFonts w:ascii="Calibri Light" w:hAnsi="Calibri Light" w:cs="Arial"/>
                <w:bCs/>
                <w:sz w:val="18"/>
                <w:szCs w:val="18"/>
              </w:rPr>
              <w:t>TAK / NIE*</w:t>
            </w:r>
          </w:p>
        </w:tc>
      </w:tr>
      <w:tr w:rsidR="00DF0334" w:rsidRPr="00837DAF" w:rsidTr="00A6257A">
        <w:trPr>
          <w:trHeight w:val="284"/>
        </w:trPr>
        <w:tc>
          <w:tcPr>
            <w:tcW w:w="1101" w:type="pct"/>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Porty/złącza</w:t>
            </w:r>
          </w:p>
        </w:tc>
        <w:tc>
          <w:tcPr>
            <w:tcW w:w="2747" w:type="pct"/>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Z przodu obudowy:</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- 1x USB 3.2 typu C</w:t>
            </w:r>
            <w:r w:rsidRPr="00837DAF">
              <w:rPr>
                <w:rFonts w:ascii="Calibri Light" w:hAnsi="Calibri Light" w:cs="Calibri Light"/>
                <w:sz w:val="18"/>
                <w:szCs w:val="18"/>
              </w:rPr>
              <w:br/>
              <w:t>- 2x USB 3.2 typu 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- 1x złącze audio </w:t>
            </w:r>
            <w:proofErr w:type="spellStart"/>
            <w:r w:rsidRPr="00837DAF">
              <w:rPr>
                <w:rFonts w:ascii="Calibri Light" w:hAnsi="Calibri Light" w:cs="Calibri Light"/>
                <w:sz w:val="18"/>
                <w:szCs w:val="18"/>
              </w:rPr>
              <w:t>combo</w:t>
            </w:r>
            <w:proofErr w:type="spellEnd"/>
            <w:r w:rsidRPr="00837DAF">
              <w:rPr>
                <w:rFonts w:ascii="Calibri Light" w:hAnsi="Calibri Light" w:cs="Calibri Light"/>
                <w:sz w:val="18"/>
                <w:szCs w:val="18"/>
              </w:rPr>
              <w:t xml:space="preserve"> 3,5mm</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- 1x złącze mikrofonowe 3,5mm</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Z tyłu obudowy:</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- 4x USB 2.0 typu A</w:t>
            </w:r>
          </w:p>
          <w:p w:rsidR="00DF0334" w:rsidRPr="00837DAF" w:rsidRDefault="00DF0334" w:rsidP="00A6257A">
            <w:pPr>
              <w:rPr>
                <w:rFonts w:ascii="Calibri Light" w:hAnsi="Calibri Light" w:cs="Calibri Light"/>
                <w:sz w:val="18"/>
                <w:szCs w:val="18"/>
                <w:lang w:val="en-US"/>
              </w:rPr>
            </w:pPr>
            <w:r w:rsidRPr="00837DAF">
              <w:rPr>
                <w:rFonts w:ascii="Calibri Light" w:hAnsi="Calibri Light" w:cs="Calibri Light"/>
                <w:sz w:val="18"/>
                <w:szCs w:val="18"/>
                <w:lang w:val="en-US"/>
              </w:rPr>
              <w:t>- 1x HDMI 2.1</w:t>
            </w:r>
          </w:p>
          <w:p w:rsidR="00DF0334" w:rsidRPr="00837DAF" w:rsidRDefault="00DF0334" w:rsidP="00A6257A">
            <w:pPr>
              <w:rPr>
                <w:rFonts w:ascii="Calibri Light" w:hAnsi="Calibri Light" w:cs="Calibri Light"/>
                <w:sz w:val="18"/>
                <w:szCs w:val="18"/>
                <w:lang w:val="en-US"/>
              </w:rPr>
            </w:pPr>
            <w:r w:rsidRPr="00837DAF">
              <w:rPr>
                <w:rFonts w:ascii="Calibri Light" w:hAnsi="Calibri Light" w:cs="Calibri Light"/>
                <w:sz w:val="18"/>
                <w:szCs w:val="18"/>
                <w:lang w:val="en-US"/>
              </w:rPr>
              <w:t>- 1x DisplayPort 1.4</w:t>
            </w:r>
          </w:p>
          <w:p w:rsidR="00DF0334" w:rsidRPr="00837DAF" w:rsidRDefault="00DF0334" w:rsidP="00A6257A">
            <w:pPr>
              <w:rPr>
                <w:rFonts w:ascii="Calibri Light" w:hAnsi="Calibri Light" w:cs="Calibri Light"/>
                <w:sz w:val="18"/>
                <w:szCs w:val="18"/>
                <w:lang w:val="en-US"/>
              </w:rPr>
            </w:pPr>
            <w:r w:rsidRPr="00837DAF">
              <w:rPr>
                <w:rFonts w:ascii="Calibri Light" w:hAnsi="Calibri Light" w:cs="Calibri Light"/>
                <w:sz w:val="18"/>
                <w:szCs w:val="18"/>
                <w:lang w:val="en-US"/>
              </w:rPr>
              <w:t>- 1x VGA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RJ-45</w:t>
            </w:r>
            <w:r w:rsidRPr="00837DAF">
              <w:rPr>
                <w:rFonts w:ascii="Calibri Light" w:hAnsi="Calibri Light" w:cs="Calibri Light"/>
                <w:sz w:val="18"/>
                <w:szCs w:val="18"/>
              </w:rPr>
              <w:br/>
              <w:t>Wymagana ilość i rozmieszczenie (na zewnątrz obudowy komputera) portów USB nie może być osiągnięta w wyniku stosowania konwerterów, przejściówek itp.</w:t>
            </w:r>
          </w:p>
        </w:tc>
        <w:tc>
          <w:tcPr>
            <w:tcW w:w="1152" w:type="pct"/>
          </w:tcPr>
          <w:p w:rsidR="00DF0334" w:rsidRPr="00837DAF" w:rsidRDefault="00DF0334" w:rsidP="00A6257A">
            <w:pPr>
              <w:jc w:val="center"/>
              <w:rPr>
                <w:rFonts w:ascii="Calibri Light" w:hAnsi="Calibri Light" w:cs="Calibri Light"/>
                <w:sz w:val="18"/>
                <w:szCs w:val="18"/>
              </w:rPr>
            </w:pPr>
            <w:r w:rsidRPr="00837DAF">
              <w:rPr>
                <w:rFonts w:ascii="Calibri Light" w:hAnsi="Calibri Light" w:cs="Arial"/>
                <w:bCs/>
                <w:sz w:val="18"/>
                <w:szCs w:val="18"/>
              </w:rPr>
              <w:t>TAK / NIE*</w:t>
            </w:r>
          </w:p>
        </w:tc>
      </w:tr>
      <w:tr w:rsidR="00DF0334" w:rsidRPr="00837DAF" w:rsidTr="00A6257A">
        <w:trPr>
          <w:trHeight w:val="284"/>
        </w:trPr>
        <w:tc>
          <w:tcPr>
            <w:tcW w:w="1101" w:type="pct"/>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Klawiatura/mysz</w:t>
            </w:r>
          </w:p>
        </w:tc>
        <w:tc>
          <w:tcPr>
            <w:tcW w:w="2747" w:type="pct"/>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Przewodowa USB: klawiatura w układzie US + mysz z rolką</w:t>
            </w:r>
          </w:p>
        </w:tc>
        <w:tc>
          <w:tcPr>
            <w:tcW w:w="1152" w:type="pct"/>
          </w:tcPr>
          <w:p w:rsidR="00DF0334" w:rsidRPr="00837DAF" w:rsidRDefault="00DF0334" w:rsidP="00A6257A">
            <w:pPr>
              <w:jc w:val="center"/>
              <w:rPr>
                <w:rFonts w:ascii="Calibri Light" w:hAnsi="Calibri Light" w:cs="Calibri Light"/>
                <w:bCs/>
                <w:color w:val="000000"/>
                <w:sz w:val="18"/>
                <w:szCs w:val="18"/>
              </w:rPr>
            </w:pPr>
            <w:r w:rsidRPr="00837DAF">
              <w:rPr>
                <w:rFonts w:ascii="Calibri Light" w:hAnsi="Calibri Light" w:cs="Arial"/>
                <w:bCs/>
                <w:sz w:val="18"/>
                <w:szCs w:val="18"/>
              </w:rPr>
              <w:t>TAK / NIE*</w:t>
            </w:r>
          </w:p>
        </w:tc>
      </w:tr>
      <w:tr w:rsidR="00DF0334" w:rsidRPr="00837DAF" w:rsidTr="00A6257A">
        <w:trPr>
          <w:trHeight w:val="284"/>
        </w:trPr>
        <w:tc>
          <w:tcPr>
            <w:tcW w:w="1101" w:type="pct"/>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Zasilacz</w:t>
            </w:r>
          </w:p>
        </w:tc>
        <w:tc>
          <w:tcPr>
            <w:tcW w:w="2747" w:type="pct"/>
          </w:tcPr>
          <w:p w:rsidR="00DF0334" w:rsidRPr="00837DAF" w:rsidRDefault="00DF0334" w:rsidP="00A6257A">
            <w:pPr>
              <w:contextualSpacing/>
              <w:jc w:val="both"/>
              <w:rPr>
                <w:rFonts w:ascii="Calibri Light" w:hAnsi="Calibri Light" w:cs="Calibri Light"/>
                <w:sz w:val="18"/>
                <w:szCs w:val="18"/>
              </w:rPr>
            </w:pPr>
            <w:r w:rsidRPr="00837DAF">
              <w:rPr>
                <w:rFonts w:ascii="Calibri Light" w:hAnsi="Calibri Light" w:cs="Calibri Light"/>
                <w:bCs/>
                <w:color w:val="000000"/>
                <w:sz w:val="18"/>
                <w:szCs w:val="18"/>
              </w:rPr>
              <w:t>Energooszczędny zasilacz o mocy min. 170W oraz sprawności na poziomie min. 85%.</w:t>
            </w:r>
          </w:p>
        </w:tc>
        <w:tc>
          <w:tcPr>
            <w:tcW w:w="1152" w:type="pct"/>
          </w:tcPr>
          <w:p w:rsidR="00DF0334" w:rsidRPr="00837DAF" w:rsidRDefault="00DF0334" w:rsidP="00A6257A">
            <w:pPr>
              <w:jc w:val="center"/>
              <w:rPr>
                <w:rFonts w:ascii="Calibri Light" w:hAnsi="Calibri Light" w:cs="Calibri Light"/>
                <w:sz w:val="18"/>
                <w:szCs w:val="18"/>
              </w:rPr>
            </w:pPr>
            <w:r w:rsidRPr="00837DAF">
              <w:rPr>
                <w:rFonts w:ascii="Calibri Light" w:hAnsi="Calibri Light" w:cs="Arial"/>
                <w:bCs/>
                <w:sz w:val="18"/>
                <w:szCs w:val="18"/>
              </w:rPr>
              <w:t>TAK / NIE*</w:t>
            </w:r>
          </w:p>
        </w:tc>
      </w:tr>
      <w:tr w:rsidR="00DF0334" w:rsidRPr="00837DAF" w:rsidTr="00A6257A">
        <w:trPr>
          <w:trHeight w:val="284"/>
        </w:trPr>
        <w:tc>
          <w:tcPr>
            <w:tcW w:w="1101"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System operacyjny</w:t>
            </w:r>
          </w:p>
        </w:tc>
        <w:tc>
          <w:tcPr>
            <w:tcW w:w="2747"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System operacyjny klasy PC musi spełniać następujące wymagania poprzez wbudowane mechanizmy, bez użycia dodatkowych aplikacji:</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Dostępne dwa rodzaje graficznego interfejsu użytkownika: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Klasyczny, umożliwiający obsługę przy pomocy klawiatury i myszy,</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Dotykowy umożliwiający sterowanie dotykiem na urządzeniach typu tablet lub monitorach dotykowych</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Funkcje związane z obsługą komputerów typu tablet, z wbudowanym modułem „uczenia się” pisma użytkownika – obsługa języka polskiego</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Interfejs użytkownika dostępny w wielu językach do wyboru – w tym polskim i angielskim</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Możliwość tworzenia pulpitów wirtualnych, przenoszenia aplikacji pomiędzy pulpitami i przełączanie się pomiędzy pulpitami za pomocą skrótów klawiaturowych lub GUI.</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Wbudowane w system operacyjny minimum dwie przeglądarki Internetowe</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Zintegrowany z systemem moduł wyszukiwania informacji (plików różnego typu, tekstów, metadanych) dostępny z kilku poziomów: poziom menu, poziom otwartego okna systemu operacyjnego; system wyszukiwania oparty na konfigurowalnym przez użytkownika module indeksacji zasobów lokalnych,</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Zlokalizowane w języku polskim, co najmniej następujące elementy: menu, pomoc, komunikaty systemowe, menedżer plików.</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Graficzne środowisko instalacji i konfiguracji dostępne w języku polskim</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Wbudowany system pomocy w języku polskim.</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Możliwość przystosowania stanowiska dla osób niepełnosprawnych (np. słabo widzących).</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Możliwość dokonywania aktualizacji i poprawek systemu poprzez mechanizm zarządzany przez administratora systemu Zamawiającego.</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Możliwość dostarczania poprawek do systemu operacyjnego w modelu </w:t>
            </w:r>
            <w:proofErr w:type="spellStart"/>
            <w:r w:rsidRPr="00837DAF">
              <w:rPr>
                <w:rFonts w:ascii="Calibri Light" w:hAnsi="Calibri Light" w:cs="Calibri Light"/>
                <w:sz w:val="18"/>
                <w:szCs w:val="18"/>
              </w:rPr>
              <w:t>peer</w:t>
            </w:r>
            <w:proofErr w:type="spellEnd"/>
            <w:r w:rsidRPr="00837DAF">
              <w:rPr>
                <w:rFonts w:ascii="Calibri Light" w:hAnsi="Calibri Light" w:cs="Calibri Light"/>
                <w:sz w:val="18"/>
                <w:szCs w:val="18"/>
              </w:rPr>
              <w:t>-to-</w:t>
            </w:r>
            <w:proofErr w:type="spellStart"/>
            <w:r w:rsidRPr="00837DAF">
              <w:rPr>
                <w:rFonts w:ascii="Calibri Light" w:hAnsi="Calibri Light" w:cs="Calibri Light"/>
                <w:sz w:val="18"/>
                <w:szCs w:val="18"/>
              </w:rPr>
              <w:t>peer</w:t>
            </w:r>
            <w:proofErr w:type="spellEnd"/>
            <w:r w:rsidRPr="00837DAF">
              <w:rPr>
                <w:rFonts w:ascii="Calibri Light" w:hAnsi="Calibri Light" w:cs="Calibri Light"/>
                <w:sz w:val="18"/>
                <w:szCs w:val="18"/>
              </w:rPr>
              <w:t>.</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Możliwość sterowania czasem dostarczania nowych wersji systemu operacyjnego, możliwość centralnego opóźniania dostarczania nowej wersji o minimum 4 miesiące.</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Zabezpieczony hasłem hierarchiczny dostęp do systemu, konta i profile użytkowników zarządzane zdalnie; praca systemu w trybie ochrony kont użytkowników.</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Możliwość dołączenia systemu do usługi katalogowej on-</w:t>
            </w:r>
            <w:proofErr w:type="spellStart"/>
            <w:r w:rsidRPr="00837DAF">
              <w:rPr>
                <w:rFonts w:ascii="Calibri Light" w:hAnsi="Calibri Light" w:cs="Calibri Light"/>
                <w:sz w:val="18"/>
                <w:szCs w:val="18"/>
              </w:rPr>
              <w:t>premise</w:t>
            </w:r>
            <w:proofErr w:type="spellEnd"/>
            <w:r w:rsidRPr="00837DAF">
              <w:rPr>
                <w:rFonts w:ascii="Calibri Light" w:hAnsi="Calibri Light" w:cs="Calibri Light"/>
                <w:sz w:val="18"/>
                <w:szCs w:val="18"/>
              </w:rPr>
              <w:t xml:space="preserve"> </w:t>
            </w:r>
            <w:r w:rsidRPr="00837DAF">
              <w:rPr>
                <w:rFonts w:ascii="Calibri Light" w:hAnsi="Calibri Light" w:cs="Calibri Light"/>
                <w:sz w:val="18"/>
                <w:szCs w:val="18"/>
              </w:rPr>
              <w:lastRenderedPageBreak/>
              <w:t>lub w chmurze.</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Umożliwienie zablokowania urządzenia w ramach danego konta tylko do uruchamiania wybranej aplikacji - tryb "kiosk".</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Możliwość automatycznej synchronizacji plików i folderów roboczych znajdujących się na firmowym serwerze plików w centrum danych z prywatnym urządzeniem, bez konieczności łączenia się z siecią VPN z poziomu folderu użytkownika zlokalizowanego w centrum danych firmy.</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Zdalna pomoc i współdzielenie aplikacji – możliwość zdalnego przejęcia sesji zalogowanego użytkownika celem rozwiązania problemu z komputerem.</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Transakcyjny system plików pozwalający na stosowanie przydziałów (ang. </w:t>
            </w:r>
            <w:proofErr w:type="spellStart"/>
            <w:r w:rsidRPr="00837DAF">
              <w:rPr>
                <w:rFonts w:ascii="Calibri Light" w:hAnsi="Calibri Light" w:cs="Calibri Light"/>
                <w:sz w:val="18"/>
                <w:szCs w:val="18"/>
              </w:rPr>
              <w:t>quota</w:t>
            </w:r>
            <w:proofErr w:type="spellEnd"/>
            <w:r w:rsidRPr="00837DAF">
              <w:rPr>
                <w:rFonts w:ascii="Calibri Light" w:hAnsi="Calibri Light" w:cs="Calibri Light"/>
                <w:sz w:val="18"/>
                <w:szCs w:val="18"/>
              </w:rPr>
              <w:t>) na dysku dla użytkowników oraz zapewniający większą niezawodność i pozwalający tworzyć kopie zapasowe.</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Oprogramowanie dla tworzenia kopii zapasowych (Backup); automatyczne wykonywanie kopii plików z możliwością automatycznego przywrócenia wersji wcześniejszej.</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Możliwość przywracania obrazu plików systemowych do uprzednio zapisanej postaci.</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Możliwość przywracania systemu operacyjnego do stanu początkowego z pozostawieniem plików użytkownika.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Możliwość blokowania lub dopuszczania dowolnych urządzeń peryferyjnych za pomocą polityk grupowych (np. przy użyciu numerów identyfikacyjnych sprzętu)."</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Wbudowany mechanizm wirtualizacji typu </w:t>
            </w:r>
            <w:proofErr w:type="spellStart"/>
            <w:r w:rsidRPr="00837DAF">
              <w:rPr>
                <w:rFonts w:ascii="Calibri Light" w:hAnsi="Calibri Light" w:cs="Calibri Light"/>
                <w:sz w:val="18"/>
                <w:szCs w:val="18"/>
              </w:rPr>
              <w:t>hypervisor</w:t>
            </w:r>
            <w:proofErr w:type="spellEnd"/>
            <w:r w:rsidRPr="00837DAF">
              <w:rPr>
                <w:rFonts w:ascii="Calibri Light" w:hAnsi="Calibri Light" w:cs="Calibri Light"/>
                <w:sz w:val="18"/>
                <w:szCs w:val="18"/>
              </w:rPr>
              <w:t>."</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Wbudowana możliwość zdalnego dostępu do systemu i pracy zdalnej z wykorzystaniem pełnego interfejsu graficznego.</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Dostępność bezpłatnych biuletynów bezpieczeństwa związanych z działaniem systemu operacyjnego.</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Wbudowana zapora internetowa (firewall) dla ochrony połączeń internetowych, zintegrowana z systemem konsola do zarządzania ustawieniami zapory i regułami IP v4 i v6.</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Identyfikacja sieci komputerowych, do których jest podłączony system operacyjny, zapamiętywanie ustawień i przypisywanie do min. 3 kategorii bezpieczeństwa (z predefiniowanymi odpowiednio do kategorii ustawieniami zapory sieciowej, udostępniania plików itp.).</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Możliwość zdefiniowania zarządzanych aplikacji w taki sposób aby automatycznie szyfrowały pliki na poziomie systemu plików. Blokowanie bezpośredniego kopiowania treści między aplikacjami zarządzanymi a niezarządzanymi.</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Wbudowany system uwierzytelnienia dwuskładnikowego oparty o certyfikat lub klucz prywatny oraz PIN lub uwierzytelnienie biometryczne.</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Wbudowane mechanizmy ochrony antywirusowej i przeciw złośliwemu oprogramowaniu z zapewnionymi bezpłatnymi aktualizacjami.</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Wbudowany system szyfrowania dysku twardego ze wsparciem modułu TPM</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Możliwość tworzenia i przechowywania kopii zapasowych kluczy odzyskiwania do szyfrowania dysku w usługach katalogowych.</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Możliwość tworzenia wirtualnych kart inteligentnych.</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Wsparcie dla </w:t>
            </w:r>
            <w:proofErr w:type="spellStart"/>
            <w:r w:rsidRPr="00837DAF">
              <w:rPr>
                <w:rFonts w:ascii="Calibri Light" w:hAnsi="Calibri Light" w:cs="Calibri Light"/>
                <w:sz w:val="18"/>
                <w:szCs w:val="18"/>
              </w:rPr>
              <w:t>firmware</w:t>
            </w:r>
            <w:proofErr w:type="spellEnd"/>
            <w:r w:rsidRPr="00837DAF">
              <w:rPr>
                <w:rFonts w:ascii="Calibri Light" w:hAnsi="Calibri Light" w:cs="Calibri Light"/>
                <w:sz w:val="18"/>
                <w:szCs w:val="18"/>
              </w:rPr>
              <w:t xml:space="preserve"> UEFI i funkcji bezpiecznego rozruchu (</w:t>
            </w:r>
            <w:proofErr w:type="spellStart"/>
            <w:r w:rsidRPr="00837DAF">
              <w:rPr>
                <w:rFonts w:ascii="Calibri Light" w:hAnsi="Calibri Light" w:cs="Calibri Light"/>
                <w:sz w:val="18"/>
                <w:szCs w:val="18"/>
              </w:rPr>
              <w:t>Secure</w:t>
            </w:r>
            <w:proofErr w:type="spellEnd"/>
            <w:r w:rsidRPr="00837DAF">
              <w:rPr>
                <w:rFonts w:ascii="Calibri Light" w:hAnsi="Calibri Light" w:cs="Calibri Light"/>
                <w:sz w:val="18"/>
                <w:szCs w:val="18"/>
              </w:rPr>
              <w:t xml:space="preserve"> </w:t>
            </w:r>
            <w:proofErr w:type="spellStart"/>
            <w:r w:rsidRPr="00837DAF">
              <w:rPr>
                <w:rFonts w:ascii="Calibri Light" w:hAnsi="Calibri Light" w:cs="Calibri Light"/>
                <w:sz w:val="18"/>
                <w:szCs w:val="18"/>
              </w:rPr>
              <w:t>Boot</w:t>
            </w:r>
            <w:proofErr w:type="spellEnd"/>
            <w:r w:rsidRPr="00837DAF">
              <w:rPr>
                <w:rFonts w:ascii="Calibri Light" w:hAnsi="Calibri Light" w:cs="Calibri Light"/>
                <w:sz w:val="18"/>
                <w:szCs w:val="18"/>
              </w:rPr>
              <w:t>)</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Wbudowany w system, wykorzystywany automatycznie przez wbudowane przeglądarki filtr </w:t>
            </w:r>
            <w:proofErr w:type="spellStart"/>
            <w:r w:rsidRPr="00837DAF">
              <w:rPr>
                <w:rFonts w:ascii="Calibri Light" w:hAnsi="Calibri Light" w:cs="Calibri Light"/>
                <w:sz w:val="18"/>
                <w:szCs w:val="18"/>
              </w:rPr>
              <w:t>reputacyjny</w:t>
            </w:r>
            <w:proofErr w:type="spellEnd"/>
            <w:r w:rsidRPr="00837DAF">
              <w:rPr>
                <w:rFonts w:ascii="Calibri Light" w:hAnsi="Calibri Light" w:cs="Calibri Light"/>
                <w:sz w:val="18"/>
                <w:szCs w:val="18"/>
              </w:rPr>
              <w:t xml:space="preserve"> URL.</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Wsparcie dla IPSEC oparte na politykach – wdrażanie IPSEC oparte na zestawach reguł definiujących ustawienia zarządzanych w sposób centralny.</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Mechanizmy logowania w oparciu o:</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Login i hasło,</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Karty inteligentne i certyfikaty (</w:t>
            </w:r>
            <w:proofErr w:type="spellStart"/>
            <w:r w:rsidRPr="00837DAF">
              <w:rPr>
                <w:rFonts w:ascii="Calibri Light" w:hAnsi="Calibri Light" w:cs="Calibri Light"/>
                <w:sz w:val="18"/>
                <w:szCs w:val="18"/>
              </w:rPr>
              <w:t>smartcard</w:t>
            </w:r>
            <w:proofErr w:type="spellEnd"/>
            <w:r w:rsidRPr="00837DAF">
              <w:rPr>
                <w:rFonts w:ascii="Calibri Light" w:hAnsi="Calibri Light" w:cs="Calibri Light"/>
                <w:sz w:val="18"/>
                <w:szCs w:val="18"/>
              </w:rPr>
              <w:t>),</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Wirtualne karty inteligentne i certyfikaty (logowanie w oparciu o certyfikat chroniony poprzez moduł TPM),</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Certyfikat/Klucz i PIN</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Certyfikat/Klucz i uwierzytelnienie biometryczne</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Wsparcie dla uwierzytelniania na bazie </w:t>
            </w:r>
            <w:proofErr w:type="spellStart"/>
            <w:r w:rsidRPr="00837DAF">
              <w:rPr>
                <w:rFonts w:ascii="Calibri Light" w:hAnsi="Calibri Light" w:cs="Calibri Light"/>
                <w:sz w:val="18"/>
                <w:szCs w:val="18"/>
              </w:rPr>
              <w:t>Kerberos</w:t>
            </w:r>
            <w:proofErr w:type="spellEnd"/>
            <w:r w:rsidRPr="00837DAF">
              <w:rPr>
                <w:rFonts w:ascii="Calibri Light" w:hAnsi="Calibri Light" w:cs="Calibri Light"/>
                <w:sz w:val="18"/>
                <w:szCs w:val="18"/>
              </w:rPr>
              <w:t xml:space="preserve"> v. 5</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Wbudowany agent do zbierania danych na temat zagrożeń na stacji roboczej.</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Wsparcie .NET Framework 2.x, 3.x i 4.x – możliwość uruchomienia aplikacji działających we wskazanych środowiskach</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Wsparcie dla </w:t>
            </w:r>
            <w:proofErr w:type="spellStart"/>
            <w:r w:rsidRPr="00837DAF">
              <w:rPr>
                <w:rFonts w:ascii="Calibri Light" w:hAnsi="Calibri Light" w:cs="Calibri Light"/>
                <w:sz w:val="18"/>
                <w:szCs w:val="18"/>
              </w:rPr>
              <w:t>VBScript</w:t>
            </w:r>
            <w:proofErr w:type="spellEnd"/>
            <w:r w:rsidRPr="00837DAF">
              <w:rPr>
                <w:rFonts w:ascii="Calibri Light" w:hAnsi="Calibri Light" w:cs="Calibri Light"/>
                <w:sz w:val="18"/>
                <w:szCs w:val="18"/>
              </w:rPr>
              <w:t xml:space="preserve"> – możliwość uruchamiania interpretera poleceń</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Wsparcie dla PowerShell 5.x – możliwość uruchamiania interpretera poleceń</w:t>
            </w:r>
          </w:p>
        </w:tc>
        <w:tc>
          <w:tcPr>
            <w:tcW w:w="1152"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jc w:val="center"/>
              <w:rPr>
                <w:rFonts w:ascii="Calibri Light" w:hAnsi="Calibri Light" w:cs="Calibri Light"/>
                <w:sz w:val="18"/>
                <w:szCs w:val="18"/>
              </w:rPr>
            </w:pPr>
            <w:r w:rsidRPr="00837DAF">
              <w:rPr>
                <w:rFonts w:ascii="Calibri Light" w:hAnsi="Calibri Light" w:cs="Arial"/>
                <w:bCs/>
                <w:sz w:val="18"/>
                <w:szCs w:val="18"/>
              </w:rPr>
              <w:lastRenderedPageBreak/>
              <w:t>TAK / NIE*</w:t>
            </w:r>
          </w:p>
        </w:tc>
      </w:tr>
      <w:tr w:rsidR="00DF0334" w:rsidRPr="00837DAF" w:rsidTr="00A6257A">
        <w:trPr>
          <w:trHeight w:val="284"/>
        </w:trPr>
        <w:tc>
          <w:tcPr>
            <w:tcW w:w="1101"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Calibri Light"/>
                <w:bCs/>
                <w:sz w:val="18"/>
                <w:szCs w:val="18"/>
              </w:rPr>
            </w:pPr>
            <w:r w:rsidRPr="00837DAF">
              <w:rPr>
                <w:rFonts w:ascii="Calibri Light" w:hAnsi="Calibri Light" w:cs="Calibri Light"/>
                <w:sz w:val="18"/>
                <w:szCs w:val="18"/>
              </w:rPr>
              <w:t xml:space="preserve">BIOS  </w:t>
            </w:r>
          </w:p>
        </w:tc>
        <w:tc>
          <w:tcPr>
            <w:tcW w:w="2747"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BIOS zgodny ze specyfikacją UEFI, wyprodukowany przez producenta komputera, zawierający logo producenta komputera lub nazwę producenta komputera. Pełna obsługa BIOS za pomocą klawiatury i myszy oraz samej myszy. Możliwość, bez uruchamiania systemu operacyjnego z dysku twardego komputera, bez dodatkowego oprogramowania z zewnętrznych i podłączonych do niego urządzeń zewnętrznych odczytania z BIOS informacji o:</w:t>
            </w:r>
            <w:r w:rsidRPr="00837DAF">
              <w:rPr>
                <w:rFonts w:ascii="Calibri Light" w:hAnsi="Calibri Light" w:cs="Calibri Light"/>
                <w:sz w:val="18"/>
                <w:szCs w:val="18"/>
              </w:rPr>
              <w:br/>
              <w:t>- modelu komputera,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numerze seryjnym,</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numerze inwentarzowym (</w:t>
            </w:r>
            <w:proofErr w:type="spellStart"/>
            <w:r w:rsidRPr="00837DAF">
              <w:rPr>
                <w:rFonts w:ascii="Calibri Light" w:hAnsi="Calibri Light" w:cs="Calibri Light"/>
                <w:sz w:val="18"/>
                <w:szCs w:val="18"/>
              </w:rPr>
              <w:t>AssetTag</w:t>
            </w:r>
            <w:proofErr w:type="spellEnd"/>
            <w:r w:rsidRPr="00837DAF">
              <w:rPr>
                <w:rFonts w:ascii="Calibri Light" w:hAnsi="Calibri Light" w:cs="Calibri Light"/>
                <w:sz w:val="18"/>
                <w:szCs w:val="18"/>
              </w:rPr>
              <w:t>),</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wersji BIOS,</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dacie wydania BIOS,</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zainstalowanym procesorze wraz z taktowaniem,</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zainstalowanej pamięci RAM wraz z taktowaniem,</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dyskach podłączonych do złącz M.2 oraz SATA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Administrator z poziomu BIOS musi mieć możliwość:</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 wyłączenia portów USB </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wyłączenia karty sieciowej</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wyłączenia karty audio</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wyłączenia funkcji Wake on LAN</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wyłączenia wirtualizacji</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wyłączenia modułu TPM</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ustawienia hasła: administratora, Power-On</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wyboru trybu uruchomienia komputera po utracie zasilania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 ustawienia trybu wyłączenia komputera w stan niskiego poboru energii </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 zdefiniowania sekwencji </w:t>
            </w:r>
            <w:proofErr w:type="spellStart"/>
            <w:r w:rsidRPr="00837DAF">
              <w:rPr>
                <w:rFonts w:ascii="Calibri Light" w:hAnsi="Calibri Light" w:cs="Calibri Light"/>
                <w:sz w:val="18"/>
                <w:szCs w:val="18"/>
              </w:rPr>
              <w:t>bootowania</w:t>
            </w:r>
            <w:proofErr w:type="spellEnd"/>
            <w:r w:rsidRPr="00837DAF">
              <w:rPr>
                <w:rFonts w:ascii="Calibri Light" w:hAnsi="Calibri Light" w:cs="Calibri Light"/>
                <w:sz w:val="18"/>
                <w:szCs w:val="18"/>
              </w:rPr>
              <w:t xml:space="preserve"> </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załadowania optymalnych ustawień BIOS</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sz w:val="18"/>
                <w:szCs w:val="18"/>
              </w:rPr>
              <w:t>bez uruchamiania systemu operacyjnego z dysku twardego komputera lub innych, podłączonych do niego, urządzeń zewnętrznych</w:t>
            </w:r>
          </w:p>
        </w:tc>
        <w:tc>
          <w:tcPr>
            <w:tcW w:w="1152"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jc w:val="center"/>
              <w:rPr>
                <w:rFonts w:ascii="Calibri Light" w:hAnsi="Calibri Light" w:cs="Calibri Light"/>
                <w:sz w:val="18"/>
                <w:szCs w:val="18"/>
              </w:rPr>
            </w:pPr>
            <w:r w:rsidRPr="00837DAF">
              <w:rPr>
                <w:rFonts w:ascii="Calibri Light" w:hAnsi="Calibri Light" w:cs="Arial"/>
                <w:bCs/>
                <w:sz w:val="18"/>
                <w:szCs w:val="18"/>
              </w:rPr>
              <w:t>TAK / NIE*</w:t>
            </w:r>
          </w:p>
        </w:tc>
      </w:tr>
      <w:tr w:rsidR="00DF0334" w:rsidRPr="00837DAF" w:rsidTr="00A6257A">
        <w:trPr>
          <w:trHeight w:val="284"/>
        </w:trPr>
        <w:tc>
          <w:tcPr>
            <w:tcW w:w="1101"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System Diagnostyczny</w:t>
            </w:r>
          </w:p>
        </w:tc>
        <w:tc>
          <w:tcPr>
            <w:tcW w:w="2747"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Zaimplementowany w UEFI BIOS system diagnostyczny z graficznym interfejsem użytkownika dostępny z poziomu szybkiego menu </w:t>
            </w:r>
            <w:proofErr w:type="spellStart"/>
            <w:r w:rsidRPr="00837DAF">
              <w:rPr>
                <w:rFonts w:ascii="Calibri Light" w:hAnsi="Calibri Light" w:cs="Calibri Light"/>
                <w:sz w:val="18"/>
                <w:szCs w:val="18"/>
              </w:rPr>
              <w:t>boot</w:t>
            </w:r>
            <w:proofErr w:type="spellEnd"/>
            <w:r w:rsidRPr="00837DAF">
              <w:rPr>
                <w:rFonts w:ascii="Calibri Light" w:hAnsi="Calibri Light" w:cs="Calibri Light"/>
                <w:sz w:val="18"/>
                <w:szCs w:val="18"/>
              </w:rPr>
              <w:t xml:space="preserve"> umożliwiający jednoczesne przetestowanie w celu wykrycia błędów zainstalowanych komponentów w oferowanym komputerze bez konieczności uruchamiania systemu operacyjnego. Działający nawet w przypadku uszkodzenia dysku twardego. System obsługiwany za pomocą myszy lub klawiatury, umożliwiający wykonanie minimum następujących czynności diagnostycznych: </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1. Wykonanie testu komponentów w zakresie przyspieszonym lub rozszerzonym z możliwością wyboru algorytmów testowania oraz liczby cykli testowych do przeprowadzenia. System diagnostyczny powinien umożliwiać wykonanie testu następujących komponentów: </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 pamięci ram, </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 procesora,  </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 pamięci masowej,    </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 płyty głównej  </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2. Identyfikację jednostki i jej komponentów w następującym zakresie:  </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 urządzenie (producent, model, numer seryjny),  </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 bios (wersja oraz data wydania),  </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 procesor (nazwa, taktowanie, ilości pamięci L1, L2, L3, liczba rdzeni),  </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 pamięć ram (ilość zainstalowanej pamięci ram, producent oraz numer seryjny),  </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 dysk twardy (producent, model, numer seryjny, pojemność),  </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sz w:val="18"/>
                <w:szCs w:val="18"/>
              </w:rPr>
              <w:t>- płyta główna (liczba złącz USB, liczba złącz PCI)</w:t>
            </w:r>
          </w:p>
        </w:tc>
        <w:tc>
          <w:tcPr>
            <w:tcW w:w="1152"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jc w:val="center"/>
              <w:rPr>
                <w:rFonts w:ascii="Calibri Light" w:hAnsi="Calibri Light" w:cs="Calibri Light"/>
                <w:bCs/>
                <w:sz w:val="18"/>
                <w:szCs w:val="18"/>
              </w:rPr>
            </w:pPr>
            <w:r w:rsidRPr="00837DAF">
              <w:rPr>
                <w:rFonts w:ascii="Calibri Light" w:hAnsi="Calibri Light" w:cs="Arial"/>
                <w:bCs/>
                <w:sz w:val="18"/>
                <w:szCs w:val="18"/>
              </w:rPr>
              <w:t>TAK / NIE*</w:t>
            </w:r>
          </w:p>
        </w:tc>
      </w:tr>
      <w:tr w:rsidR="00DF0334" w:rsidRPr="00837DAF" w:rsidTr="00A6257A">
        <w:trPr>
          <w:trHeight w:val="284"/>
        </w:trPr>
        <w:tc>
          <w:tcPr>
            <w:tcW w:w="1101"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Certyfikaty i standardy</w:t>
            </w:r>
          </w:p>
        </w:tc>
        <w:tc>
          <w:tcPr>
            <w:tcW w:w="2747"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Dla producenta sprzętu</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 ISO 9001lub równoważny</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 ISO 14001lub równoważny</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 ISO 50001lub równoważny</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Dla komputera:</w:t>
            </w:r>
            <w:r w:rsidRPr="00837DAF">
              <w:rPr>
                <w:rFonts w:ascii="Calibri Light" w:hAnsi="Calibri Light" w:cs="Calibri Light"/>
                <w:bCs/>
                <w:sz w:val="18"/>
                <w:szCs w:val="18"/>
              </w:rPr>
              <w:br/>
              <w:t>- Deklaracja zgodności CE</w:t>
            </w:r>
            <w:r w:rsidRPr="00837DAF">
              <w:rPr>
                <w:rFonts w:ascii="Calibri Light" w:hAnsi="Calibri Light" w:cs="Calibri Light"/>
                <w:bCs/>
                <w:sz w:val="18"/>
                <w:szCs w:val="18"/>
              </w:rPr>
              <w:br/>
              <w:t xml:space="preserve">- Potwierdzenie spełnienia kryteriów środowiskowych, w tym zgodności z dyrektywą </w:t>
            </w:r>
            <w:proofErr w:type="spellStart"/>
            <w:r w:rsidRPr="00837DAF">
              <w:rPr>
                <w:rFonts w:ascii="Calibri Light" w:hAnsi="Calibri Light" w:cs="Calibri Light"/>
                <w:bCs/>
                <w:sz w:val="18"/>
                <w:szCs w:val="18"/>
              </w:rPr>
              <w:t>RoHS</w:t>
            </w:r>
            <w:proofErr w:type="spellEnd"/>
            <w:r w:rsidRPr="00837DAF">
              <w:rPr>
                <w:rFonts w:ascii="Calibri Light" w:hAnsi="Calibri Light" w:cs="Calibri Light"/>
                <w:bCs/>
                <w:sz w:val="18"/>
                <w:szCs w:val="18"/>
              </w:rPr>
              <w:t xml:space="preserve"> Unii Europejskiej o eliminacji substancji niebezpiecznych w postaci oświadczenia producenta jednostki. Dokument musi być oznaczony nazwą i numerem postępowania.</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 Certyfikat TCO min. 9.0</w:t>
            </w:r>
          </w:p>
        </w:tc>
        <w:tc>
          <w:tcPr>
            <w:tcW w:w="1152"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jc w:val="center"/>
              <w:rPr>
                <w:rFonts w:ascii="Calibri Light" w:hAnsi="Calibri Light" w:cs="Calibri Light"/>
                <w:bCs/>
                <w:sz w:val="18"/>
                <w:szCs w:val="18"/>
              </w:rPr>
            </w:pPr>
            <w:r w:rsidRPr="00837DAF">
              <w:rPr>
                <w:rFonts w:ascii="Calibri Light" w:hAnsi="Calibri Light" w:cs="Arial"/>
                <w:bCs/>
                <w:sz w:val="18"/>
                <w:szCs w:val="18"/>
              </w:rPr>
              <w:t>TAK / NIE*</w:t>
            </w:r>
          </w:p>
        </w:tc>
      </w:tr>
      <w:tr w:rsidR="00DF0334" w:rsidRPr="00837DAF" w:rsidTr="00A6257A">
        <w:trPr>
          <w:trHeight w:val="284"/>
        </w:trPr>
        <w:tc>
          <w:tcPr>
            <w:tcW w:w="1101"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Bezpieczeństwo</w:t>
            </w:r>
          </w:p>
        </w:tc>
        <w:tc>
          <w:tcPr>
            <w:tcW w:w="2747"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 xml:space="preserve">Złącze typu </w:t>
            </w:r>
            <w:proofErr w:type="spellStart"/>
            <w:r w:rsidRPr="00837DAF">
              <w:rPr>
                <w:rFonts w:ascii="Calibri Light" w:hAnsi="Calibri Light" w:cs="Calibri Light"/>
                <w:bCs/>
                <w:sz w:val="18"/>
                <w:szCs w:val="18"/>
              </w:rPr>
              <w:t>Kensington</w:t>
            </w:r>
            <w:proofErr w:type="spellEnd"/>
            <w:r w:rsidRPr="00837DAF">
              <w:rPr>
                <w:rFonts w:ascii="Calibri Light" w:hAnsi="Calibri Light" w:cs="Calibri Light"/>
                <w:bCs/>
                <w:sz w:val="18"/>
                <w:szCs w:val="18"/>
              </w:rPr>
              <w:t xml:space="preserve"> Security Slot</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Sprzętowy moduł TPM 2.0 (</w:t>
            </w:r>
            <w:proofErr w:type="spellStart"/>
            <w:r w:rsidRPr="00837DAF">
              <w:rPr>
                <w:rFonts w:ascii="Calibri Light" w:hAnsi="Calibri Light" w:cs="Calibri Light"/>
                <w:bCs/>
                <w:sz w:val="18"/>
                <w:szCs w:val="18"/>
              </w:rPr>
              <w:t>dTPM</w:t>
            </w:r>
            <w:proofErr w:type="spellEnd"/>
            <w:r w:rsidRPr="00837DAF">
              <w:rPr>
                <w:rFonts w:ascii="Calibri Light" w:hAnsi="Calibri Light" w:cs="Calibri Light"/>
                <w:bCs/>
                <w:sz w:val="18"/>
                <w:szCs w:val="18"/>
              </w:rPr>
              <w:t xml:space="preserve"> 2.0) z certyfikacją TCG</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sz w:val="18"/>
                <w:szCs w:val="18"/>
              </w:rPr>
              <w:t>Czujnik otwarcia obudowy</w:t>
            </w:r>
          </w:p>
        </w:tc>
        <w:tc>
          <w:tcPr>
            <w:tcW w:w="1152"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jc w:val="center"/>
              <w:rPr>
                <w:rFonts w:ascii="Calibri Light" w:hAnsi="Calibri Light" w:cs="Calibri Light"/>
                <w:bCs/>
                <w:sz w:val="18"/>
                <w:szCs w:val="18"/>
              </w:rPr>
            </w:pPr>
            <w:r w:rsidRPr="00837DAF">
              <w:rPr>
                <w:rFonts w:ascii="Calibri Light" w:hAnsi="Calibri Light" w:cs="Arial"/>
                <w:bCs/>
                <w:sz w:val="18"/>
                <w:szCs w:val="18"/>
              </w:rPr>
              <w:t>TAK / NIE*</w:t>
            </w:r>
          </w:p>
        </w:tc>
      </w:tr>
      <w:tr w:rsidR="00DF0334" w:rsidRPr="00837DAF" w:rsidTr="00A6257A">
        <w:trPr>
          <w:trHeight w:val="284"/>
        </w:trPr>
        <w:tc>
          <w:tcPr>
            <w:tcW w:w="1101"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Wirtualizacja</w:t>
            </w:r>
          </w:p>
        </w:tc>
        <w:tc>
          <w:tcPr>
            <w:tcW w:w="2747"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Sprzętowe wsparcie technologii wirtualizacji procesorów, pamięci i urządzeń I/O realizowane łącznie w procesorze, chipsecie płyty głównej oraz w BIOS systemu (możliwość włączenia/wyłączenia sprzętowego wsparcia wirtualizacji.</w:t>
            </w:r>
          </w:p>
        </w:tc>
        <w:tc>
          <w:tcPr>
            <w:tcW w:w="1152"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jc w:val="center"/>
              <w:rPr>
                <w:rFonts w:ascii="Calibri Light" w:hAnsi="Calibri Light" w:cs="Calibri Light"/>
                <w:sz w:val="18"/>
                <w:szCs w:val="18"/>
              </w:rPr>
            </w:pPr>
            <w:r w:rsidRPr="00837DAF">
              <w:rPr>
                <w:rFonts w:ascii="Calibri Light" w:hAnsi="Calibri Light" w:cs="Arial"/>
                <w:bCs/>
                <w:sz w:val="18"/>
                <w:szCs w:val="18"/>
              </w:rPr>
              <w:t>TAK / NIE*</w:t>
            </w:r>
          </w:p>
        </w:tc>
      </w:tr>
      <w:tr w:rsidR="00DF0334" w:rsidRPr="00837DAF" w:rsidTr="00A6257A">
        <w:trPr>
          <w:trHeight w:val="284"/>
        </w:trPr>
        <w:tc>
          <w:tcPr>
            <w:tcW w:w="1101"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Oprogramowanie</w:t>
            </w:r>
          </w:p>
        </w:tc>
        <w:tc>
          <w:tcPr>
            <w:tcW w:w="2747"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Calibri Light"/>
                <w:bCs/>
                <w:sz w:val="18"/>
                <w:szCs w:val="18"/>
                <w:lang w:val="de-DE"/>
              </w:rPr>
            </w:pPr>
            <w:r w:rsidRPr="00837DAF">
              <w:rPr>
                <w:rFonts w:ascii="Calibri Light" w:hAnsi="Calibri Light" w:cs="Calibri Light"/>
                <w:sz w:val="18"/>
                <w:szCs w:val="18"/>
              </w:rPr>
              <w:t xml:space="preserve">Dedykowane oprogramowanie producenta sprzętu umożliwiające automatyczną weryfikację i instalację sterowników oraz oprogramowania użytkowego producenta, w tym również wgranie najnowszej wersji BIOS. Oprogramowanie musi automatycznie łączyć się z centralna bazą sterowników i oprogramowania użytkowego producenta, sprawdzać dostępne aktualizacje i zapewniać ich zbiorczą instalację. </w:t>
            </w:r>
          </w:p>
        </w:tc>
        <w:tc>
          <w:tcPr>
            <w:tcW w:w="1152"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tabs>
                <w:tab w:val="left" w:pos="70"/>
                <w:tab w:val="left" w:leader="dot" w:pos="1871"/>
              </w:tabs>
              <w:jc w:val="center"/>
              <w:rPr>
                <w:rFonts w:ascii="Calibri Light" w:hAnsi="Calibri Light" w:cs="Calibri Light"/>
                <w:bCs/>
                <w:sz w:val="18"/>
                <w:szCs w:val="18"/>
              </w:rPr>
            </w:pPr>
            <w:r w:rsidRPr="00837DAF">
              <w:rPr>
                <w:rFonts w:ascii="Calibri Light" w:hAnsi="Calibri Light" w:cs="Arial"/>
                <w:bCs/>
                <w:sz w:val="18"/>
                <w:szCs w:val="18"/>
              </w:rPr>
              <w:t>TAK / NIE*</w:t>
            </w:r>
          </w:p>
        </w:tc>
      </w:tr>
      <w:tr w:rsidR="00DF0334" w:rsidRPr="00837DAF" w:rsidTr="00A6257A">
        <w:trPr>
          <w:trHeight w:val="284"/>
        </w:trPr>
        <w:tc>
          <w:tcPr>
            <w:tcW w:w="1101"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Gwarancja i wsparcie techniczne producenta</w:t>
            </w:r>
          </w:p>
        </w:tc>
        <w:tc>
          <w:tcPr>
            <w:tcW w:w="2747"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Calibri Light"/>
                <w:bCs/>
                <w:sz w:val="18"/>
                <w:szCs w:val="18"/>
                <w:lang w:val="de-DE"/>
              </w:rPr>
            </w:pPr>
            <w:r w:rsidRPr="00837DAF">
              <w:rPr>
                <w:rFonts w:ascii="Calibri Light" w:hAnsi="Calibri Light" w:cs="Calibri Light"/>
                <w:bCs/>
                <w:sz w:val="18"/>
                <w:szCs w:val="18"/>
              </w:rPr>
              <w:t>36 miesięcy świadczona w miejscu użytkowania sprzętu (on-</w:t>
            </w:r>
            <w:proofErr w:type="spellStart"/>
            <w:r w:rsidRPr="00837DAF">
              <w:rPr>
                <w:rFonts w:ascii="Calibri Light" w:hAnsi="Calibri Light" w:cs="Calibri Light"/>
                <w:bCs/>
                <w:sz w:val="18"/>
                <w:szCs w:val="18"/>
              </w:rPr>
              <w:t>site</w:t>
            </w:r>
            <w:proofErr w:type="spellEnd"/>
            <w:r w:rsidRPr="00837DAF">
              <w:rPr>
                <w:rFonts w:ascii="Calibri Light" w:hAnsi="Calibri Light" w:cs="Calibri Light"/>
                <w:bCs/>
                <w:sz w:val="18"/>
                <w:szCs w:val="18"/>
              </w:rPr>
              <w:t xml:space="preserve">). </w:t>
            </w:r>
            <w:r w:rsidRPr="00837DAF">
              <w:rPr>
                <w:rFonts w:ascii="Calibri Light" w:hAnsi="Calibri Light" w:cs="Calibri Light"/>
                <w:bCs/>
                <w:sz w:val="18"/>
                <w:szCs w:val="18"/>
                <w:lang w:val="de-DE"/>
              </w:rPr>
              <w:t xml:space="preserve">Firma </w:t>
            </w:r>
            <w:proofErr w:type="spellStart"/>
            <w:r w:rsidRPr="00837DAF">
              <w:rPr>
                <w:rFonts w:ascii="Calibri Light" w:hAnsi="Calibri Light" w:cs="Calibri Light"/>
                <w:bCs/>
                <w:sz w:val="18"/>
                <w:szCs w:val="18"/>
                <w:lang w:val="de-DE"/>
              </w:rPr>
              <w:t>serwisująca</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posiadająca</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certyfikat</w:t>
            </w:r>
            <w:proofErr w:type="spellEnd"/>
            <w:r w:rsidRPr="00837DAF">
              <w:rPr>
                <w:rFonts w:ascii="Calibri Light" w:hAnsi="Calibri Light" w:cs="Calibri Light"/>
                <w:bCs/>
                <w:sz w:val="18"/>
                <w:szCs w:val="18"/>
                <w:lang w:val="de-DE"/>
              </w:rPr>
              <w:t xml:space="preserve"> ISO 9001:2000 na </w:t>
            </w:r>
            <w:proofErr w:type="spellStart"/>
            <w:r w:rsidRPr="00837DAF">
              <w:rPr>
                <w:rFonts w:ascii="Calibri Light" w:hAnsi="Calibri Light" w:cs="Calibri Light"/>
                <w:bCs/>
                <w:sz w:val="18"/>
                <w:szCs w:val="18"/>
                <w:lang w:val="de-DE"/>
              </w:rPr>
              <w:t>świadczenie</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usług</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serwisowych</w:t>
            </w:r>
            <w:proofErr w:type="spellEnd"/>
            <w:r w:rsidRPr="00837DAF">
              <w:rPr>
                <w:rFonts w:ascii="Calibri Light" w:hAnsi="Calibri Light" w:cs="Calibri Light"/>
                <w:bCs/>
                <w:sz w:val="18"/>
                <w:szCs w:val="18"/>
                <w:lang w:val="de-DE"/>
              </w:rPr>
              <w:t xml:space="preserve">. </w:t>
            </w:r>
          </w:p>
          <w:p w:rsidR="00DF0334" w:rsidRPr="00837DAF" w:rsidRDefault="00DF0334" w:rsidP="00A6257A">
            <w:pPr>
              <w:rPr>
                <w:rFonts w:ascii="Calibri Light" w:hAnsi="Calibri Light" w:cs="Calibri Light"/>
                <w:bCs/>
                <w:sz w:val="18"/>
                <w:szCs w:val="18"/>
                <w:lang w:val="de-DE"/>
              </w:rPr>
            </w:pPr>
            <w:proofErr w:type="spellStart"/>
            <w:r w:rsidRPr="00837DAF">
              <w:rPr>
                <w:rFonts w:ascii="Calibri Light" w:hAnsi="Calibri Light" w:cs="Calibri Light"/>
                <w:bCs/>
                <w:sz w:val="18"/>
                <w:szCs w:val="18"/>
                <w:lang w:val="de-DE"/>
              </w:rPr>
              <w:t>Oświadczenia</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Producenta</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potwierdzające</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że</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serwis</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urządzenia</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będzie</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realizowany</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bezpośrednio</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przez</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Producenta</w:t>
            </w:r>
            <w:proofErr w:type="spellEnd"/>
            <w:r w:rsidRPr="00837DAF">
              <w:rPr>
                <w:rFonts w:ascii="Calibri Light" w:hAnsi="Calibri Light" w:cs="Calibri Light"/>
                <w:bCs/>
                <w:sz w:val="18"/>
                <w:szCs w:val="18"/>
                <w:lang w:val="de-DE"/>
              </w:rPr>
              <w:t xml:space="preserve"> i/</w:t>
            </w:r>
            <w:proofErr w:type="spellStart"/>
            <w:r w:rsidRPr="00837DAF">
              <w:rPr>
                <w:rFonts w:ascii="Calibri Light" w:hAnsi="Calibri Light" w:cs="Calibri Light"/>
                <w:bCs/>
                <w:sz w:val="18"/>
                <w:szCs w:val="18"/>
                <w:lang w:val="de-DE"/>
              </w:rPr>
              <w:t>lub</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we</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współpracy</w:t>
            </w:r>
            <w:proofErr w:type="spellEnd"/>
            <w:r w:rsidRPr="00837DAF">
              <w:rPr>
                <w:rFonts w:ascii="Calibri Light" w:hAnsi="Calibri Light" w:cs="Calibri Light"/>
                <w:bCs/>
                <w:sz w:val="18"/>
                <w:szCs w:val="18"/>
                <w:lang w:val="de-DE"/>
              </w:rPr>
              <w:t xml:space="preserve"> z </w:t>
            </w:r>
            <w:proofErr w:type="spellStart"/>
            <w:r w:rsidRPr="00837DAF">
              <w:rPr>
                <w:rFonts w:ascii="Calibri Light" w:hAnsi="Calibri Light" w:cs="Calibri Light"/>
                <w:bCs/>
                <w:sz w:val="18"/>
                <w:szCs w:val="18"/>
                <w:lang w:val="de-DE"/>
              </w:rPr>
              <w:t>Autoryzowanym</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Partnerem</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Serwisowym</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Producenta</w:t>
            </w:r>
            <w:proofErr w:type="spellEnd"/>
            <w:r w:rsidRPr="00837DAF">
              <w:rPr>
                <w:rFonts w:ascii="Calibri Light" w:hAnsi="Calibri Light" w:cs="Calibri Light"/>
                <w:bCs/>
                <w:sz w:val="18"/>
                <w:szCs w:val="18"/>
                <w:lang w:val="de-DE"/>
              </w:rPr>
              <w:t xml:space="preserve">. Dokument </w:t>
            </w:r>
            <w:proofErr w:type="spellStart"/>
            <w:r w:rsidRPr="00837DAF">
              <w:rPr>
                <w:rFonts w:ascii="Calibri Light" w:hAnsi="Calibri Light" w:cs="Calibri Light"/>
                <w:bCs/>
                <w:sz w:val="18"/>
                <w:szCs w:val="18"/>
                <w:lang w:val="de-DE"/>
              </w:rPr>
              <w:t>musi</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być</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oznaczony</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nazwą</w:t>
            </w:r>
            <w:proofErr w:type="spellEnd"/>
            <w:r w:rsidRPr="00837DAF">
              <w:rPr>
                <w:rFonts w:ascii="Calibri Light" w:hAnsi="Calibri Light" w:cs="Calibri Light"/>
                <w:bCs/>
                <w:sz w:val="18"/>
                <w:szCs w:val="18"/>
                <w:lang w:val="de-DE"/>
              </w:rPr>
              <w:t xml:space="preserve"> i </w:t>
            </w:r>
            <w:proofErr w:type="spellStart"/>
            <w:r w:rsidRPr="00837DAF">
              <w:rPr>
                <w:rFonts w:ascii="Calibri Light" w:hAnsi="Calibri Light" w:cs="Calibri Light"/>
                <w:bCs/>
                <w:sz w:val="18"/>
                <w:szCs w:val="18"/>
                <w:lang w:val="de-DE"/>
              </w:rPr>
              <w:t>numerem</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postępowania</w:t>
            </w:r>
            <w:proofErr w:type="spellEnd"/>
            <w:r w:rsidRPr="00837DAF">
              <w:rPr>
                <w:rFonts w:ascii="Calibri Light" w:hAnsi="Calibri Light" w:cs="Calibri Light"/>
                <w:bCs/>
                <w:sz w:val="18"/>
                <w:szCs w:val="18"/>
                <w:lang w:val="de-DE"/>
              </w:rPr>
              <w:t>.</w:t>
            </w:r>
          </w:p>
          <w:p w:rsidR="00DF0334" w:rsidRPr="00837DAF" w:rsidRDefault="00DF0334" w:rsidP="00A6257A">
            <w:pPr>
              <w:rPr>
                <w:rFonts w:ascii="Calibri Light" w:hAnsi="Calibri Light" w:cs="Calibri Light"/>
                <w:bCs/>
                <w:sz w:val="18"/>
                <w:szCs w:val="18"/>
              </w:rPr>
            </w:pPr>
            <w:proofErr w:type="spellStart"/>
            <w:r w:rsidRPr="00837DAF">
              <w:rPr>
                <w:rFonts w:ascii="Calibri Light" w:hAnsi="Calibri Light" w:cs="Calibri Light"/>
                <w:bCs/>
                <w:sz w:val="18"/>
                <w:szCs w:val="18"/>
                <w:lang w:val="de-DE"/>
              </w:rPr>
              <w:t>Dedykowany</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portal</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techniczny</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producenta</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komputera</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wyposażony</w:t>
            </w:r>
            <w:proofErr w:type="spellEnd"/>
            <w:r w:rsidRPr="00837DAF">
              <w:rPr>
                <w:rFonts w:ascii="Calibri Light" w:hAnsi="Calibri Light" w:cs="Calibri Light"/>
                <w:bCs/>
                <w:sz w:val="18"/>
                <w:szCs w:val="18"/>
                <w:lang w:val="de-DE"/>
              </w:rPr>
              <w:t xml:space="preserve"> w </w:t>
            </w:r>
            <w:proofErr w:type="spellStart"/>
            <w:r w:rsidRPr="00837DAF">
              <w:rPr>
                <w:rFonts w:ascii="Calibri Light" w:hAnsi="Calibri Light" w:cs="Calibri Light"/>
                <w:bCs/>
                <w:sz w:val="18"/>
                <w:szCs w:val="18"/>
                <w:lang w:val="de-DE"/>
              </w:rPr>
              <w:t>funkcję</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automatycznej</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identyfikacji</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urządzenia</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umożliwiający</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Zamawiającemu</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uzyskanie</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informacji</w:t>
            </w:r>
            <w:proofErr w:type="spellEnd"/>
            <w:r w:rsidRPr="00837DAF">
              <w:rPr>
                <w:rFonts w:ascii="Calibri Light" w:hAnsi="Calibri Light" w:cs="Calibri Light"/>
                <w:bCs/>
                <w:sz w:val="18"/>
                <w:szCs w:val="18"/>
                <w:lang w:val="de-DE"/>
              </w:rPr>
              <w:t xml:space="preserve"> w </w:t>
            </w:r>
            <w:proofErr w:type="spellStart"/>
            <w:r w:rsidRPr="00837DAF">
              <w:rPr>
                <w:rFonts w:ascii="Calibri Light" w:hAnsi="Calibri Light" w:cs="Calibri Light"/>
                <w:bCs/>
                <w:sz w:val="18"/>
                <w:szCs w:val="18"/>
                <w:lang w:val="de-DE"/>
              </w:rPr>
              <w:t>zakresie</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co</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najmniej</w:t>
            </w:r>
            <w:proofErr w:type="spellEnd"/>
            <w:r w:rsidRPr="00837DAF">
              <w:rPr>
                <w:rFonts w:ascii="Calibri Light" w:hAnsi="Calibri Light" w:cs="Calibri Light"/>
                <w:bCs/>
                <w:sz w:val="18"/>
                <w:szCs w:val="18"/>
                <w:lang w:val="de-DE"/>
              </w:rPr>
              <w:t>:</w:t>
            </w:r>
          </w:p>
          <w:p w:rsidR="00DF0334" w:rsidRPr="00837DAF" w:rsidRDefault="00DF0334" w:rsidP="00A6257A">
            <w:pPr>
              <w:rPr>
                <w:rFonts w:ascii="Calibri Light" w:hAnsi="Calibri Light" w:cs="Calibri Light"/>
                <w:bCs/>
                <w:sz w:val="18"/>
                <w:szCs w:val="18"/>
                <w:lang w:val="de-DE"/>
              </w:rPr>
            </w:pPr>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fabrycznej</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konfiguracji</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urządzenia</w:t>
            </w:r>
            <w:proofErr w:type="spellEnd"/>
            <w:r w:rsidRPr="00837DAF">
              <w:rPr>
                <w:rFonts w:ascii="Calibri Light" w:hAnsi="Calibri Light" w:cs="Calibri Light"/>
                <w:bCs/>
                <w:sz w:val="18"/>
                <w:szCs w:val="18"/>
                <w:lang w:val="de-DE"/>
              </w:rPr>
              <w:t xml:space="preserve">, </w:t>
            </w:r>
          </w:p>
          <w:p w:rsidR="00DF0334" w:rsidRPr="00837DAF" w:rsidRDefault="00DF0334" w:rsidP="00A6257A">
            <w:pPr>
              <w:rPr>
                <w:rFonts w:ascii="Calibri Light" w:hAnsi="Calibri Light" w:cs="Calibri Light"/>
                <w:bCs/>
                <w:sz w:val="18"/>
                <w:szCs w:val="18"/>
                <w:lang w:val="de-DE"/>
              </w:rPr>
            </w:pPr>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rodzaju</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gwarancji</w:t>
            </w:r>
            <w:proofErr w:type="spellEnd"/>
            <w:r w:rsidRPr="00837DAF">
              <w:rPr>
                <w:rFonts w:ascii="Calibri Light" w:hAnsi="Calibri Light" w:cs="Calibri Light"/>
                <w:bCs/>
                <w:sz w:val="18"/>
                <w:szCs w:val="18"/>
                <w:lang w:val="de-DE"/>
              </w:rPr>
              <w:t xml:space="preserve">, </w:t>
            </w:r>
          </w:p>
          <w:p w:rsidR="00DF0334" w:rsidRPr="00837DAF" w:rsidRDefault="00DF0334" w:rsidP="00A6257A">
            <w:pPr>
              <w:rPr>
                <w:rFonts w:ascii="Calibri Light" w:hAnsi="Calibri Light" w:cs="Calibri Light"/>
                <w:bCs/>
                <w:sz w:val="18"/>
                <w:szCs w:val="18"/>
                <w:lang w:val="de-DE"/>
              </w:rPr>
            </w:pPr>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dacie</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wygaśnięcia</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gwarancji</w:t>
            </w:r>
            <w:proofErr w:type="spellEnd"/>
            <w:r w:rsidRPr="00837DAF">
              <w:rPr>
                <w:rFonts w:ascii="Calibri Light" w:hAnsi="Calibri Light" w:cs="Calibri Light"/>
                <w:bCs/>
                <w:sz w:val="18"/>
                <w:szCs w:val="18"/>
                <w:lang w:val="de-DE"/>
              </w:rPr>
              <w:t xml:space="preserve">, </w:t>
            </w:r>
          </w:p>
          <w:p w:rsidR="00DF0334" w:rsidRPr="00837DAF" w:rsidRDefault="00DF0334" w:rsidP="00A6257A">
            <w:pPr>
              <w:rPr>
                <w:rFonts w:ascii="Calibri Light" w:hAnsi="Calibri Light" w:cs="Calibri Light"/>
                <w:bCs/>
                <w:sz w:val="18"/>
                <w:szCs w:val="18"/>
                <w:lang w:val="de-DE"/>
              </w:rPr>
            </w:pPr>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aktualizacjach</w:t>
            </w:r>
            <w:proofErr w:type="spellEnd"/>
            <w:r w:rsidRPr="00837DAF">
              <w:rPr>
                <w:rFonts w:ascii="Calibri Light" w:hAnsi="Calibri Light" w:cs="Calibri Light"/>
                <w:bCs/>
                <w:sz w:val="18"/>
                <w:szCs w:val="18"/>
                <w:lang w:val="de-DE"/>
              </w:rPr>
              <w:t>.</w:t>
            </w:r>
          </w:p>
          <w:p w:rsidR="00DF0334" w:rsidRPr="00837DAF" w:rsidRDefault="00DF0334" w:rsidP="00A6257A">
            <w:pPr>
              <w:rPr>
                <w:rFonts w:ascii="Calibri Light" w:hAnsi="Calibri Light" w:cs="Calibri Light"/>
                <w:sz w:val="18"/>
                <w:szCs w:val="18"/>
              </w:rPr>
            </w:pPr>
            <w:proofErr w:type="spellStart"/>
            <w:r w:rsidRPr="00837DAF">
              <w:rPr>
                <w:rFonts w:ascii="Calibri Light" w:hAnsi="Calibri Light" w:cs="Calibri Light"/>
                <w:bCs/>
                <w:sz w:val="18"/>
                <w:szCs w:val="18"/>
                <w:lang w:val="de-DE"/>
              </w:rPr>
              <w:t>Zaawansowana</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diagnostyka</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urządzenia</w:t>
            </w:r>
            <w:proofErr w:type="spellEnd"/>
            <w:r w:rsidRPr="00837DAF">
              <w:rPr>
                <w:rFonts w:ascii="Calibri Light" w:hAnsi="Calibri Light" w:cs="Calibri Light"/>
                <w:bCs/>
                <w:sz w:val="18"/>
                <w:szCs w:val="18"/>
                <w:lang w:val="de-DE"/>
              </w:rPr>
              <w:t xml:space="preserve"> i </w:t>
            </w:r>
            <w:proofErr w:type="spellStart"/>
            <w:r w:rsidRPr="00837DAF">
              <w:rPr>
                <w:rFonts w:ascii="Calibri Light" w:hAnsi="Calibri Light" w:cs="Calibri Light"/>
                <w:bCs/>
                <w:sz w:val="18"/>
                <w:szCs w:val="18"/>
                <w:lang w:val="de-DE"/>
              </w:rPr>
              <w:t>oprogramowania</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dostępna</w:t>
            </w:r>
            <w:proofErr w:type="spellEnd"/>
            <w:r w:rsidRPr="00837DAF">
              <w:rPr>
                <w:rFonts w:ascii="Calibri Light" w:hAnsi="Calibri Light" w:cs="Calibri Light"/>
                <w:bCs/>
                <w:sz w:val="18"/>
                <w:szCs w:val="18"/>
                <w:lang w:val="de-DE"/>
              </w:rPr>
              <w:t xml:space="preserve"> na </w:t>
            </w:r>
            <w:proofErr w:type="spellStart"/>
            <w:r w:rsidRPr="00837DAF">
              <w:rPr>
                <w:rFonts w:ascii="Calibri Light" w:hAnsi="Calibri Light" w:cs="Calibri Light"/>
                <w:bCs/>
                <w:sz w:val="18"/>
                <w:szCs w:val="18"/>
                <w:lang w:val="de-DE"/>
              </w:rPr>
              <w:t>stronie</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producenta</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komputera</w:t>
            </w:r>
            <w:proofErr w:type="spellEnd"/>
            <w:r w:rsidRPr="00837DAF">
              <w:rPr>
                <w:rFonts w:ascii="Calibri Light" w:hAnsi="Calibri Light" w:cs="Calibri Light"/>
                <w:bCs/>
                <w:sz w:val="18"/>
                <w:szCs w:val="18"/>
                <w:lang w:val="de-DE"/>
              </w:rPr>
              <w:t>.</w:t>
            </w:r>
          </w:p>
        </w:tc>
        <w:tc>
          <w:tcPr>
            <w:tcW w:w="1152"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tabs>
                <w:tab w:val="left" w:pos="70"/>
                <w:tab w:val="left" w:leader="dot" w:pos="1871"/>
              </w:tabs>
              <w:rPr>
                <w:rFonts w:ascii="Calibri Light" w:hAnsi="Calibri Light" w:cs="Arial"/>
                <w:bCs/>
                <w:sz w:val="12"/>
                <w:szCs w:val="12"/>
              </w:rPr>
            </w:pPr>
          </w:p>
          <w:p w:rsidR="00DF0334" w:rsidRPr="00837DAF" w:rsidRDefault="00DF0334" w:rsidP="00A6257A">
            <w:pPr>
              <w:tabs>
                <w:tab w:val="left" w:pos="70"/>
                <w:tab w:val="left" w:leader="dot" w:pos="1871"/>
              </w:tabs>
              <w:rPr>
                <w:rFonts w:ascii="Calibri Light" w:hAnsi="Calibri Light" w:cs="Arial"/>
                <w:bCs/>
                <w:sz w:val="12"/>
                <w:szCs w:val="12"/>
              </w:rPr>
            </w:pPr>
            <w:r w:rsidRPr="00837DAF">
              <w:rPr>
                <w:rFonts w:ascii="Calibri Light" w:hAnsi="Calibri Light" w:cs="Arial"/>
                <w:bCs/>
                <w:sz w:val="12"/>
                <w:szCs w:val="12"/>
              </w:rPr>
              <w:tab/>
            </w:r>
          </w:p>
          <w:p w:rsidR="00DF0334" w:rsidRPr="00837DAF" w:rsidRDefault="00DF0334" w:rsidP="00A6257A">
            <w:pPr>
              <w:tabs>
                <w:tab w:val="left" w:pos="70"/>
                <w:tab w:val="left" w:leader="dot" w:pos="1871"/>
              </w:tabs>
              <w:rPr>
                <w:rFonts w:ascii="Calibri Light" w:hAnsi="Calibri Light" w:cs="Arial"/>
                <w:bCs/>
                <w:sz w:val="12"/>
                <w:szCs w:val="12"/>
              </w:rPr>
            </w:pPr>
            <w:r w:rsidRPr="00837DAF">
              <w:rPr>
                <w:rFonts w:ascii="Calibri Light" w:hAnsi="Calibri Light" w:cs="Arial"/>
                <w:bCs/>
                <w:sz w:val="12"/>
                <w:szCs w:val="12"/>
              </w:rPr>
              <w:tab/>
            </w:r>
          </w:p>
          <w:p w:rsidR="00DF0334" w:rsidRPr="00837DAF" w:rsidRDefault="00DF0334" w:rsidP="00A6257A">
            <w:pPr>
              <w:tabs>
                <w:tab w:val="left" w:pos="70"/>
                <w:tab w:val="left" w:leader="dot" w:pos="1871"/>
              </w:tabs>
              <w:rPr>
                <w:rFonts w:ascii="Calibri Light" w:hAnsi="Calibri Light" w:cs="Arial"/>
                <w:bCs/>
                <w:sz w:val="12"/>
                <w:szCs w:val="12"/>
              </w:rPr>
            </w:pPr>
            <w:r w:rsidRPr="00837DAF">
              <w:rPr>
                <w:rFonts w:ascii="Calibri Light" w:hAnsi="Calibri Light" w:cs="Arial"/>
                <w:bCs/>
                <w:sz w:val="12"/>
                <w:szCs w:val="12"/>
              </w:rPr>
              <w:tab/>
            </w:r>
            <w:r w:rsidRPr="00837DAF">
              <w:rPr>
                <w:rFonts w:ascii="Calibri Light" w:hAnsi="Calibri Light" w:cs="Arial"/>
                <w:bCs/>
                <w:sz w:val="12"/>
                <w:szCs w:val="12"/>
              </w:rPr>
              <w:tab/>
            </w:r>
          </w:p>
          <w:p w:rsidR="00DF0334" w:rsidRPr="00837DAF" w:rsidRDefault="00DF0334" w:rsidP="00A6257A">
            <w:pPr>
              <w:jc w:val="center"/>
              <w:rPr>
                <w:rFonts w:ascii="Calibri Light" w:hAnsi="Calibri Light" w:cs="Calibri Light"/>
                <w:bCs/>
                <w:sz w:val="18"/>
                <w:szCs w:val="18"/>
              </w:rPr>
            </w:pPr>
            <w:r w:rsidRPr="00837DAF">
              <w:rPr>
                <w:rFonts w:ascii="Calibri Light" w:hAnsi="Calibri Light" w:cs="Arial"/>
                <w:bCs/>
                <w:sz w:val="12"/>
                <w:szCs w:val="12"/>
              </w:rPr>
              <w:t>Należy podać okres gwarancji</w:t>
            </w:r>
          </w:p>
        </w:tc>
      </w:tr>
    </w:tbl>
    <w:p w:rsidR="00DF0334" w:rsidRPr="00837DAF" w:rsidRDefault="00DF0334" w:rsidP="00DF0334">
      <w:pPr>
        <w:rPr>
          <w:rFonts w:ascii="Verdana" w:hAnsi="Verdana" w:cs="Arial"/>
          <w:sz w:val="16"/>
          <w:szCs w:val="16"/>
        </w:rPr>
      </w:pPr>
      <w:r w:rsidRPr="00837DAF">
        <w:rPr>
          <w:rFonts w:ascii="Verdana" w:hAnsi="Verdana" w:cs="Arial"/>
          <w:sz w:val="16"/>
          <w:szCs w:val="16"/>
        </w:rPr>
        <w:t>*niepotrzebne skreślić</w:t>
      </w:r>
    </w:p>
    <w:p w:rsidR="00DF0334" w:rsidRPr="00837DAF" w:rsidRDefault="00DF0334" w:rsidP="00DF0334"/>
    <w:p w:rsidR="00DF0334" w:rsidRPr="00837DAF" w:rsidRDefault="00DF0334" w:rsidP="00DF0334"/>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2185"/>
        <w:gridCol w:w="4876"/>
        <w:gridCol w:w="33"/>
        <w:gridCol w:w="2126"/>
      </w:tblGrid>
      <w:tr w:rsidR="00DF0334" w:rsidRPr="00837DAF" w:rsidTr="004B0883">
        <w:trPr>
          <w:trHeight w:val="1128"/>
        </w:trPr>
        <w:tc>
          <w:tcPr>
            <w:tcW w:w="1185" w:type="pct"/>
            <w:shd w:val="clear" w:color="auto" w:fill="92D050"/>
            <w:vAlign w:val="center"/>
          </w:tcPr>
          <w:p w:rsidR="00DF0334" w:rsidRPr="00072BF9" w:rsidRDefault="008D0BA2" w:rsidP="00A6257A">
            <w:pPr>
              <w:jc w:val="center"/>
              <w:rPr>
                <w:rFonts w:ascii="Arial" w:hAnsi="Arial" w:cs="Arial"/>
                <w:b/>
                <w:bCs/>
              </w:rPr>
            </w:pPr>
            <w:r>
              <w:rPr>
                <w:rFonts w:ascii="Arial" w:hAnsi="Arial" w:cs="Arial"/>
                <w:b/>
                <w:bCs/>
              </w:rPr>
              <w:t>Asortyment</w:t>
            </w:r>
          </w:p>
        </w:tc>
        <w:tc>
          <w:tcPr>
            <w:tcW w:w="2662" w:type="pct"/>
            <w:gridSpan w:val="2"/>
            <w:shd w:val="clear" w:color="auto" w:fill="92D050"/>
            <w:vAlign w:val="center"/>
          </w:tcPr>
          <w:p w:rsidR="00DF0334" w:rsidRPr="00072BF9" w:rsidRDefault="00072BF9" w:rsidP="00A6257A">
            <w:pPr>
              <w:jc w:val="center"/>
              <w:rPr>
                <w:rFonts w:ascii="Arial" w:hAnsi="Arial" w:cs="Arial"/>
                <w:b/>
              </w:rPr>
            </w:pPr>
            <w:r w:rsidRPr="00072BF9">
              <w:rPr>
                <w:rFonts w:ascii="Arial" w:hAnsi="Arial" w:cs="Arial"/>
                <w:b/>
                <w:szCs w:val="18"/>
              </w:rPr>
              <w:t>Opis minimalnych parametrów</w:t>
            </w:r>
          </w:p>
        </w:tc>
        <w:tc>
          <w:tcPr>
            <w:tcW w:w="1153" w:type="pct"/>
            <w:shd w:val="clear" w:color="auto" w:fill="92D050"/>
            <w:vAlign w:val="center"/>
          </w:tcPr>
          <w:p w:rsidR="00DF0334" w:rsidRPr="00072BF9" w:rsidRDefault="00D76173" w:rsidP="00A6257A">
            <w:pPr>
              <w:tabs>
                <w:tab w:val="left" w:pos="70"/>
                <w:tab w:val="left" w:leader="dot" w:pos="1871"/>
              </w:tabs>
              <w:jc w:val="center"/>
              <w:rPr>
                <w:rFonts w:ascii="Arial" w:hAnsi="Arial" w:cs="Arial"/>
                <w:b/>
                <w:bCs/>
              </w:rPr>
            </w:pPr>
            <w:r w:rsidRPr="00072BF9">
              <w:rPr>
                <w:rFonts w:ascii="Arial" w:eastAsia="Calibri" w:hAnsi="Arial" w:cs="Arial"/>
                <w:b/>
                <w:lang w:eastAsia="en-US"/>
              </w:rPr>
              <w:t>Potwier</w:t>
            </w:r>
            <w:r w:rsidR="00EB3148">
              <w:rPr>
                <w:rFonts w:ascii="Arial" w:eastAsia="Calibri" w:hAnsi="Arial" w:cs="Arial"/>
                <w:b/>
                <w:lang w:eastAsia="en-US"/>
              </w:rPr>
              <w:t>dzenie parametrów lub spełniania</w:t>
            </w:r>
            <w:r w:rsidRPr="00072BF9">
              <w:rPr>
                <w:rFonts w:ascii="Arial" w:eastAsia="Calibri" w:hAnsi="Arial" w:cs="Arial"/>
                <w:b/>
                <w:lang w:eastAsia="en-US"/>
              </w:rPr>
              <w:t xml:space="preserve"> wymogu lub opis oferowanych parametrów technicznych</w:t>
            </w:r>
          </w:p>
        </w:tc>
      </w:tr>
      <w:tr w:rsidR="00DF0334" w:rsidRPr="00837DAF" w:rsidTr="00A6257A">
        <w:tblPrEx>
          <w:jc w:val="center"/>
          <w:tblInd w:w="0" w:type="dxa"/>
        </w:tblPrEx>
        <w:trPr>
          <w:trHeight w:val="914"/>
          <w:jc w:val="center"/>
        </w:trPr>
        <w:tc>
          <w:tcPr>
            <w:tcW w:w="1185"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Arial"/>
                <w:bCs/>
                <w:sz w:val="18"/>
                <w:szCs w:val="18"/>
              </w:rPr>
            </w:pPr>
            <w:r w:rsidRPr="00837DAF">
              <w:rPr>
                <w:rFonts w:ascii="Calibri Light" w:hAnsi="Calibri Light" w:cs="Arial"/>
                <w:bCs/>
                <w:sz w:val="18"/>
                <w:szCs w:val="18"/>
              </w:rPr>
              <w:t>Urządzenie</w:t>
            </w:r>
          </w:p>
        </w:tc>
        <w:tc>
          <w:tcPr>
            <w:tcW w:w="2644"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Arial"/>
                <w:bCs/>
                <w:sz w:val="18"/>
                <w:szCs w:val="18"/>
              </w:rPr>
            </w:pPr>
            <w:r w:rsidRPr="00837DAF">
              <w:rPr>
                <w:rFonts w:ascii="Calibri Light" w:hAnsi="Calibri Light" w:cs="Arial"/>
                <w:bCs/>
                <w:sz w:val="18"/>
                <w:szCs w:val="18"/>
              </w:rPr>
              <w:t>Monitor</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DF0334" w:rsidRPr="00837DAF" w:rsidRDefault="00DF0334" w:rsidP="00A6257A">
            <w:pPr>
              <w:tabs>
                <w:tab w:val="left" w:pos="0"/>
                <w:tab w:val="left" w:leader="dot" w:pos="1757"/>
              </w:tabs>
              <w:ind w:right="-111"/>
              <w:rPr>
                <w:rFonts w:ascii="Calibri Light" w:hAnsi="Calibri Light" w:cs="Arial"/>
                <w:bCs/>
                <w:sz w:val="12"/>
                <w:szCs w:val="12"/>
              </w:rPr>
            </w:pPr>
          </w:p>
          <w:p w:rsidR="00DF0334" w:rsidRPr="00837DAF" w:rsidRDefault="00DF0334" w:rsidP="00A6257A">
            <w:pPr>
              <w:tabs>
                <w:tab w:val="left" w:pos="214"/>
                <w:tab w:val="left" w:leader="dot" w:pos="1757"/>
              </w:tabs>
              <w:ind w:right="-111"/>
              <w:rPr>
                <w:rFonts w:ascii="Calibri Light" w:hAnsi="Calibri Light" w:cs="Arial"/>
                <w:bCs/>
                <w:sz w:val="12"/>
                <w:szCs w:val="12"/>
              </w:rPr>
            </w:pPr>
            <w:r w:rsidRPr="00837DAF">
              <w:rPr>
                <w:rFonts w:ascii="Calibri Light" w:hAnsi="Calibri Light" w:cs="Arial"/>
                <w:bCs/>
                <w:sz w:val="12"/>
                <w:szCs w:val="12"/>
              </w:rPr>
              <w:tab/>
            </w:r>
            <w:r w:rsidRPr="00837DAF">
              <w:rPr>
                <w:rFonts w:ascii="Calibri Light" w:hAnsi="Calibri Light" w:cs="Arial"/>
                <w:bCs/>
                <w:sz w:val="12"/>
                <w:szCs w:val="12"/>
              </w:rPr>
              <w:tab/>
            </w:r>
          </w:p>
          <w:p w:rsidR="00DF0334" w:rsidRPr="00837DAF" w:rsidRDefault="00DF0334" w:rsidP="00A6257A">
            <w:pPr>
              <w:tabs>
                <w:tab w:val="left" w:pos="214"/>
                <w:tab w:val="left" w:leader="dot" w:pos="1757"/>
              </w:tabs>
              <w:ind w:right="-111"/>
              <w:rPr>
                <w:rFonts w:ascii="Calibri Light" w:hAnsi="Calibri Light" w:cs="Arial"/>
                <w:bCs/>
                <w:sz w:val="12"/>
                <w:szCs w:val="12"/>
              </w:rPr>
            </w:pPr>
            <w:r w:rsidRPr="00837DAF">
              <w:rPr>
                <w:rFonts w:ascii="Calibri Light" w:hAnsi="Calibri Light" w:cs="Arial"/>
                <w:bCs/>
                <w:sz w:val="12"/>
                <w:szCs w:val="12"/>
              </w:rPr>
              <w:tab/>
            </w:r>
          </w:p>
          <w:p w:rsidR="00DF0334" w:rsidRPr="00837DAF" w:rsidRDefault="00DF0334" w:rsidP="00A6257A">
            <w:pPr>
              <w:tabs>
                <w:tab w:val="left" w:pos="214"/>
                <w:tab w:val="left" w:leader="dot" w:pos="1757"/>
              </w:tabs>
              <w:ind w:right="-111"/>
              <w:rPr>
                <w:rFonts w:ascii="Calibri Light" w:hAnsi="Calibri Light" w:cs="Arial"/>
                <w:bCs/>
                <w:sz w:val="12"/>
                <w:szCs w:val="12"/>
              </w:rPr>
            </w:pPr>
            <w:r w:rsidRPr="00837DAF">
              <w:rPr>
                <w:rFonts w:ascii="Calibri Light" w:hAnsi="Calibri Light" w:cs="Arial"/>
                <w:bCs/>
                <w:sz w:val="12"/>
                <w:szCs w:val="12"/>
              </w:rPr>
              <w:tab/>
            </w:r>
            <w:r w:rsidRPr="00837DAF">
              <w:rPr>
                <w:rFonts w:ascii="Calibri Light" w:hAnsi="Calibri Light" w:cs="Arial"/>
                <w:bCs/>
                <w:sz w:val="12"/>
                <w:szCs w:val="12"/>
              </w:rPr>
              <w:tab/>
            </w:r>
          </w:p>
          <w:p w:rsidR="00DF0334" w:rsidRPr="00837DAF" w:rsidRDefault="00DF0334" w:rsidP="00A6257A">
            <w:pPr>
              <w:jc w:val="center"/>
              <w:rPr>
                <w:rFonts w:ascii="Calibri Light" w:hAnsi="Calibri Light" w:cs="Arial"/>
                <w:bCs/>
              </w:rPr>
            </w:pPr>
            <w:r w:rsidRPr="00837DAF">
              <w:rPr>
                <w:rFonts w:ascii="Calibri Light" w:hAnsi="Calibri Light" w:cs="Arial"/>
                <w:bCs/>
                <w:sz w:val="12"/>
                <w:szCs w:val="12"/>
              </w:rPr>
              <w:t>Należy podać producenta i model</w:t>
            </w:r>
          </w:p>
        </w:tc>
      </w:tr>
      <w:tr w:rsidR="00DF0334" w:rsidRPr="00837DAF" w:rsidTr="00A6257A">
        <w:tblPrEx>
          <w:jc w:val="center"/>
          <w:tblInd w:w="0" w:type="dxa"/>
        </w:tblPrEx>
        <w:trPr>
          <w:trHeight w:val="244"/>
          <w:jc w:val="center"/>
        </w:trPr>
        <w:tc>
          <w:tcPr>
            <w:tcW w:w="1185"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Arial"/>
                <w:bCs/>
                <w:sz w:val="18"/>
                <w:szCs w:val="18"/>
              </w:rPr>
            </w:pPr>
            <w:r w:rsidRPr="00837DAF">
              <w:rPr>
                <w:rFonts w:ascii="Calibri Light" w:hAnsi="Calibri Light" w:cs="Arial"/>
                <w:bCs/>
                <w:sz w:val="18"/>
                <w:szCs w:val="18"/>
              </w:rPr>
              <w:t>Typ ekranu</w:t>
            </w:r>
          </w:p>
        </w:tc>
        <w:tc>
          <w:tcPr>
            <w:tcW w:w="2644"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Arial"/>
                <w:bCs/>
                <w:sz w:val="18"/>
                <w:szCs w:val="18"/>
              </w:rPr>
            </w:pPr>
            <w:r w:rsidRPr="00837DAF">
              <w:rPr>
                <w:rFonts w:ascii="Calibri Light" w:hAnsi="Calibri Light" w:cs="Arial"/>
                <w:bCs/>
                <w:sz w:val="18"/>
                <w:szCs w:val="18"/>
              </w:rPr>
              <w:t xml:space="preserve">Ekran ciekłokrystaliczny z aktywną matrycą fast IPS 27” </w:t>
            </w:r>
          </w:p>
        </w:tc>
        <w:tc>
          <w:tcPr>
            <w:tcW w:w="1171" w:type="pct"/>
            <w:gridSpan w:val="2"/>
            <w:tcBorders>
              <w:top w:val="single" w:sz="4" w:space="0" w:color="auto"/>
              <w:left w:val="single" w:sz="4" w:space="0" w:color="auto"/>
              <w:bottom w:val="single" w:sz="4" w:space="0" w:color="auto"/>
              <w:right w:val="single" w:sz="4" w:space="0" w:color="auto"/>
            </w:tcBorders>
          </w:tcPr>
          <w:p w:rsidR="00DF0334" w:rsidRPr="00837DAF" w:rsidRDefault="00DF0334" w:rsidP="00A6257A">
            <w:pPr>
              <w:jc w:val="center"/>
              <w:rPr>
                <w:rFonts w:ascii="Calibri Light" w:hAnsi="Calibri Light" w:cs="Arial"/>
                <w:bCs/>
              </w:rPr>
            </w:pPr>
            <w:r w:rsidRPr="00837DAF">
              <w:rPr>
                <w:rFonts w:ascii="Calibri Light" w:hAnsi="Calibri Light" w:cs="Arial"/>
                <w:bCs/>
                <w:sz w:val="18"/>
                <w:szCs w:val="18"/>
              </w:rPr>
              <w:t>TAK / NIE*</w:t>
            </w:r>
          </w:p>
        </w:tc>
      </w:tr>
      <w:tr w:rsidR="00DF0334" w:rsidRPr="00837DAF" w:rsidTr="00A6257A">
        <w:tblPrEx>
          <w:jc w:val="center"/>
          <w:tblInd w:w="0" w:type="dxa"/>
        </w:tblPrEx>
        <w:trPr>
          <w:trHeight w:val="237"/>
          <w:jc w:val="center"/>
        </w:trPr>
        <w:tc>
          <w:tcPr>
            <w:tcW w:w="1185"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Arial"/>
                <w:bCs/>
                <w:sz w:val="18"/>
                <w:szCs w:val="18"/>
              </w:rPr>
            </w:pPr>
            <w:r w:rsidRPr="00837DAF">
              <w:rPr>
                <w:rFonts w:ascii="Calibri Light" w:hAnsi="Calibri Light" w:cs="Arial"/>
                <w:bCs/>
                <w:sz w:val="18"/>
                <w:szCs w:val="18"/>
              </w:rPr>
              <w:t>Rozmiar plamki (maksymalnie)</w:t>
            </w:r>
          </w:p>
        </w:tc>
        <w:tc>
          <w:tcPr>
            <w:tcW w:w="2644"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Arial"/>
                <w:bCs/>
                <w:sz w:val="18"/>
                <w:szCs w:val="18"/>
              </w:rPr>
            </w:pPr>
            <w:r w:rsidRPr="00837DAF">
              <w:rPr>
                <w:rFonts w:ascii="Calibri Light" w:hAnsi="Calibri Light" w:cs="Arial"/>
                <w:bCs/>
                <w:sz w:val="18"/>
                <w:szCs w:val="18"/>
              </w:rPr>
              <w:t>Maksymalnie 0,32 mm x 0,32 mm</w:t>
            </w:r>
          </w:p>
        </w:tc>
        <w:tc>
          <w:tcPr>
            <w:tcW w:w="1171" w:type="pct"/>
            <w:gridSpan w:val="2"/>
            <w:tcBorders>
              <w:top w:val="single" w:sz="4" w:space="0" w:color="auto"/>
              <w:left w:val="single" w:sz="4" w:space="0" w:color="auto"/>
              <w:bottom w:val="single" w:sz="4" w:space="0" w:color="auto"/>
              <w:right w:val="single" w:sz="4" w:space="0" w:color="auto"/>
            </w:tcBorders>
          </w:tcPr>
          <w:p w:rsidR="00DF0334" w:rsidRPr="00837DAF" w:rsidRDefault="00DF0334" w:rsidP="00A6257A">
            <w:pPr>
              <w:jc w:val="center"/>
              <w:rPr>
                <w:rFonts w:ascii="Calibri Light" w:hAnsi="Calibri Light" w:cs="Arial"/>
                <w:bCs/>
              </w:rPr>
            </w:pPr>
            <w:r w:rsidRPr="00837DAF">
              <w:rPr>
                <w:rFonts w:ascii="Calibri Light" w:hAnsi="Calibri Light" w:cs="Arial"/>
                <w:bCs/>
                <w:sz w:val="18"/>
                <w:szCs w:val="18"/>
              </w:rPr>
              <w:t>TAK / NIE*</w:t>
            </w:r>
          </w:p>
        </w:tc>
      </w:tr>
      <w:tr w:rsidR="00DF0334" w:rsidRPr="00837DAF" w:rsidTr="00A6257A">
        <w:tblPrEx>
          <w:jc w:val="center"/>
          <w:tblInd w:w="0" w:type="dxa"/>
        </w:tblPrEx>
        <w:trPr>
          <w:trHeight w:val="239"/>
          <w:jc w:val="center"/>
        </w:trPr>
        <w:tc>
          <w:tcPr>
            <w:tcW w:w="1185"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Arial"/>
                <w:bCs/>
                <w:sz w:val="18"/>
                <w:szCs w:val="18"/>
              </w:rPr>
            </w:pPr>
            <w:r w:rsidRPr="00837DAF">
              <w:rPr>
                <w:rFonts w:ascii="Calibri Light" w:hAnsi="Calibri Light" w:cs="Arial"/>
                <w:bCs/>
                <w:sz w:val="18"/>
                <w:szCs w:val="18"/>
              </w:rPr>
              <w:t>Jasność</w:t>
            </w:r>
          </w:p>
        </w:tc>
        <w:tc>
          <w:tcPr>
            <w:tcW w:w="2644"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Arial"/>
                <w:bCs/>
                <w:sz w:val="18"/>
                <w:szCs w:val="18"/>
              </w:rPr>
            </w:pPr>
            <w:r w:rsidRPr="00837DAF">
              <w:rPr>
                <w:rFonts w:ascii="Calibri Light" w:hAnsi="Calibri Light" w:cs="Arial"/>
                <w:bCs/>
                <w:sz w:val="18"/>
                <w:szCs w:val="18"/>
              </w:rPr>
              <w:t>300 cd/m2</w:t>
            </w:r>
          </w:p>
        </w:tc>
        <w:tc>
          <w:tcPr>
            <w:tcW w:w="1171" w:type="pct"/>
            <w:gridSpan w:val="2"/>
            <w:tcBorders>
              <w:top w:val="single" w:sz="4" w:space="0" w:color="auto"/>
              <w:left w:val="single" w:sz="4" w:space="0" w:color="auto"/>
              <w:bottom w:val="single" w:sz="4" w:space="0" w:color="auto"/>
              <w:right w:val="single" w:sz="4" w:space="0" w:color="auto"/>
            </w:tcBorders>
          </w:tcPr>
          <w:p w:rsidR="00DF0334" w:rsidRPr="00837DAF" w:rsidRDefault="00DF0334" w:rsidP="00A6257A">
            <w:pPr>
              <w:jc w:val="center"/>
              <w:rPr>
                <w:rFonts w:ascii="Calibri Light" w:hAnsi="Calibri Light" w:cs="Arial"/>
                <w:bCs/>
              </w:rPr>
            </w:pPr>
            <w:r w:rsidRPr="00837DAF">
              <w:rPr>
                <w:rFonts w:ascii="Calibri Light" w:hAnsi="Calibri Light" w:cs="Arial"/>
                <w:bCs/>
                <w:sz w:val="18"/>
                <w:szCs w:val="18"/>
              </w:rPr>
              <w:t>TAK / NIE*</w:t>
            </w:r>
          </w:p>
        </w:tc>
      </w:tr>
      <w:tr w:rsidR="00DF0334" w:rsidRPr="00837DAF" w:rsidTr="00A6257A">
        <w:tblPrEx>
          <w:jc w:val="center"/>
          <w:tblInd w:w="0" w:type="dxa"/>
        </w:tblPrEx>
        <w:trPr>
          <w:trHeight w:val="244"/>
          <w:jc w:val="center"/>
        </w:trPr>
        <w:tc>
          <w:tcPr>
            <w:tcW w:w="1185"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Arial"/>
                <w:bCs/>
                <w:sz w:val="18"/>
                <w:szCs w:val="18"/>
              </w:rPr>
            </w:pPr>
            <w:r w:rsidRPr="00837DAF">
              <w:rPr>
                <w:rFonts w:ascii="Calibri Light" w:hAnsi="Calibri Light" w:cs="Arial"/>
                <w:bCs/>
                <w:sz w:val="18"/>
                <w:szCs w:val="18"/>
              </w:rPr>
              <w:t>Kontrast</w:t>
            </w:r>
          </w:p>
        </w:tc>
        <w:tc>
          <w:tcPr>
            <w:tcW w:w="2644"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Arial"/>
                <w:bCs/>
                <w:sz w:val="18"/>
                <w:szCs w:val="18"/>
              </w:rPr>
            </w:pPr>
            <w:r w:rsidRPr="00837DAF">
              <w:rPr>
                <w:rFonts w:ascii="Calibri Light" w:hAnsi="Calibri Light" w:cs="Arial"/>
                <w:bCs/>
                <w:sz w:val="18"/>
                <w:szCs w:val="18"/>
              </w:rPr>
              <w:t>1000:1</w:t>
            </w:r>
          </w:p>
        </w:tc>
        <w:tc>
          <w:tcPr>
            <w:tcW w:w="1171" w:type="pct"/>
            <w:gridSpan w:val="2"/>
            <w:tcBorders>
              <w:top w:val="single" w:sz="4" w:space="0" w:color="auto"/>
              <w:left w:val="single" w:sz="4" w:space="0" w:color="auto"/>
              <w:bottom w:val="single" w:sz="4" w:space="0" w:color="auto"/>
              <w:right w:val="single" w:sz="4" w:space="0" w:color="auto"/>
            </w:tcBorders>
          </w:tcPr>
          <w:p w:rsidR="00DF0334" w:rsidRPr="00837DAF" w:rsidRDefault="00DF0334" w:rsidP="00A6257A">
            <w:pPr>
              <w:jc w:val="center"/>
              <w:rPr>
                <w:rFonts w:ascii="Calibri Light" w:hAnsi="Calibri Light" w:cs="Arial"/>
                <w:bCs/>
              </w:rPr>
            </w:pPr>
            <w:r w:rsidRPr="00837DAF">
              <w:rPr>
                <w:rFonts w:ascii="Calibri Light" w:hAnsi="Calibri Light" w:cs="Arial"/>
                <w:bCs/>
                <w:sz w:val="18"/>
                <w:szCs w:val="18"/>
              </w:rPr>
              <w:t>TAK / NIE*</w:t>
            </w:r>
          </w:p>
        </w:tc>
      </w:tr>
      <w:tr w:rsidR="00DF0334" w:rsidRPr="00837DAF" w:rsidTr="00A6257A">
        <w:tblPrEx>
          <w:jc w:val="center"/>
          <w:tblInd w:w="0" w:type="dxa"/>
        </w:tblPrEx>
        <w:trPr>
          <w:trHeight w:val="318"/>
          <w:jc w:val="center"/>
        </w:trPr>
        <w:tc>
          <w:tcPr>
            <w:tcW w:w="1185"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Arial"/>
                <w:bCs/>
                <w:sz w:val="18"/>
                <w:szCs w:val="18"/>
              </w:rPr>
            </w:pPr>
            <w:r w:rsidRPr="00837DAF">
              <w:rPr>
                <w:rFonts w:ascii="Calibri Light" w:hAnsi="Calibri Light" w:cs="Arial"/>
                <w:bCs/>
                <w:sz w:val="18"/>
                <w:szCs w:val="18"/>
              </w:rPr>
              <w:t>Kąty widzenia (pion/poziom)</w:t>
            </w:r>
          </w:p>
        </w:tc>
        <w:tc>
          <w:tcPr>
            <w:tcW w:w="2644"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Arial"/>
                <w:bCs/>
                <w:sz w:val="18"/>
                <w:szCs w:val="18"/>
              </w:rPr>
            </w:pPr>
            <w:r w:rsidRPr="00837DAF">
              <w:rPr>
                <w:rFonts w:ascii="Calibri Light" w:hAnsi="Calibri Light" w:cs="Arial"/>
                <w:bCs/>
                <w:sz w:val="18"/>
                <w:szCs w:val="18"/>
              </w:rPr>
              <w:t>178/178 stopni</w:t>
            </w:r>
          </w:p>
        </w:tc>
        <w:tc>
          <w:tcPr>
            <w:tcW w:w="1171" w:type="pct"/>
            <w:gridSpan w:val="2"/>
            <w:tcBorders>
              <w:top w:val="single" w:sz="4" w:space="0" w:color="auto"/>
              <w:left w:val="single" w:sz="4" w:space="0" w:color="auto"/>
              <w:bottom w:val="single" w:sz="4" w:space="0" w:color="auto"/>
              <w:right w:val="single" w:sz="4" w:space="0" w:color="auto"/>
            </w:tcBorders>
          </w:tcPr>
          <w:p w:rsidR="00DF0334" w:rsidRPr="00837DAF" w:rsidRDefault="00DF0334" w:rsidP="00A6257A">
            <w:pPr>
              <w:jc w:val="center"/>
              <w:rPr>
                <w:rFonts w:ascii="Calibri Light" w:hAnsi="Calibri Light" w:cs="Arial"/>
                <w:bCs/>
              </w:rPr>
            </w:pPr>
            <w:r w:rsidRPr="00837DAF">
              <w:rPr>
                <w:rFonts w:ascii="Calibri Light" w:hAnsi="Calibri Light" w:cs="Arial"/>
                <w:bCs/>
                <w:sz w:val="18"/>
                <w:szCs w:val="18"/>
              </w:rPr>
              <w:t>TAK / NIE*</w:t>
            </w:r>
          </w:p>
        </w:tc>
      </w:tr>
      <w:tr w:rsidR="00DF0334" w:rsidRPr="00837DAF" w:rsidTr="00A6257A">
        <w:tblPrEx>
          <w:jc w:val="center"/>
          <w:tblInd w:w="0" w:type="dxa"/>
        </w:tblPrEx>
        <w:trPr>
          <w:trHeight w:val="570"/>
          <w:jc w:val="center"/>
        </w:trPr>
        <w:tc>
          <w:tcPr>
            <w:tcW w:w="1185"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Arial"/>
                <w:bCs/>
                <w:sz w:val="18"/>
                <w:szCs w:val="18"/>
              </w:rPr>
            </w:pPr>
            <w:r w:rsidRPr="00837DAF">
              <w:rPr>
                <w:rFonts w:ascii="Calibri Light" w:hAnsi="Calibri Light" w:cs="Arial"/>
                <w:bCs/>
                <w:sz w:val="18"/>
                <w:szCs w:val="18"/>
              </w:rPr>
              <w:t>Czas reakcji matrycy</w:t>
            </w:r>
          </w:p>
          <w:p w:rsidR="00DF0334" w:rsidRPr="00837DAF" w:rsidRDefault="00DF0334" w:rsidP="00A6257A">
            <w:pPr>
              <w:rPr>
                <w:rFonts w:ascii="Calibri Light" w:hAnsi="Calibri Light" w:cs="Arial"/>
                <w:bCs/>
                <w:sz w:val="18"/>
                <w:szCs w:val="18"/>
              </w:rPr>
            </w:pPr>
            <w:r w:rsidRPr="00837DAF">
              <w:rPr>
                <w:rFonts w:ascii="Calibri Light" w:hAnsi="Calibri Light" w:cs="Arial"/>
                <w:bCs/>
                <w:sz w:val="18"/>
                <w:szCs w:val="18"/>
              </w:rPr>
              <w:t>(maksymalnie)</w:t>
            </w:r>
          </w:p>
        </w:tc>
        <w:tc>
          <w:tcPr>
            <w:tcW w:w="2644"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Arial"/>
                <w:bCs/>
                <w:sz w:val="18"/>
                <w:szCs w:val="18"/>
              </w:rPr>
            </w:pPr>
            <w:r w:rsidRPr="00837DAF">
              <w:rPr>
                <w:rFonts w:ascii="Calibri Light" w:hAnsi="Calibri Light" w:cs="Arial"/>
                <w:bCs/>
                <w:sz w:val="18"/>
                <w:szCs w:val="18"/>
              </w:rPr>
              <w:t>1ms (</w:t>
            </w:r>
            <w:proofErr w:type="spellStart"/>
            <w:r w:rsidRPr="00837DAF">
              <w:rPr>
                <w:rFonts w:ascii="Calibri Light" w:hAnsi="Calibri Light" w:cs="Arial"/>
                <w:bCs/>
                <w:sz w:val="18"/>
                <w:szCs w:val="18"/>
              </w:rPr>
              <w:t>gray</w:t>
            </w:r>
            <w:proofErr w:type="spellEnd"/>
            <w:r w:rsidRPr="00837DAF">
              <w:rPr>
                <w:rFonts w:ascii="Calibri Light" w:hAnsi="Calibri Light" w:cs="Arial"/>
                <w:bCs/>
                <w:sz w:val="18"/>
                <w:szCs w:val="18"/>
              </w:rPr>
              <w:t xml:space="preserve"> to </w:t>
            </w:r>
            <w:proofErr w:type="spellStart"/>
            <w:r w:rsidRPr="00837DAF">
              <w:rPr>
                <w:rFonts w:ascii="Calibri Light" w:hAnsi="Calibri Light" w:cs="Arial"/>
                <w:bCs/>
                <w:sz w:val="18"/>
                <w:szCs w:val="18"/>
              </w:rPr>
              <w:t>gray</w:t>
            </w:r>
            <w:proofErr w:type="spellEnd"/>
            <w:r w:rsidRPr="00837DAF">
              <w:rPr>
                <w:rFonts w:ascii="Calibri Light" w:hAnsi="Calibri Light" w:cs="Arial"/>
                <w:bCs/>
                <w:sz w:val="18"/>
                <w:szCs w:val="18"/>
              </w:rPr>
              <w:t>) w trybie „</w:t>
            </w:r>
            <w:proofErr w:type="spellStart"/>
            <w:r w:rsidRPr="00837DAF">
              <w:rPr>
                <w:rFonts w:ascii="Calibri Light" w:hAnsi="Calibri Light" w:cs="Arial"/>
                <w:bCs/>
                <w:sz w:val="18"/>
                <w:szCs w:val="18"/>
              </w:rPr>
              <w:t>typical</w:t>
            </w:r>
            <w:proofErr w:type="spellEnd"/>
            <w:r w:rsidRPr="00837DAF">
              <w:rPr>
                <w:rFonts w:ascii="Calibri Light" w:hAnsi="Calibri Light" w:cs="Arial"/>
                <w:bCs/>
                <w:sz w:val="18"/>
                <w:szCs w:val="18"/>
              </w:rPr>
              <w:t>”</w:t>
            </w:r>
          </w:p>
          <w:p w:rsidR="00DF0334" w:rsidRPr="00837DAF" w:rsidRDefault="00DF0334" w:rsidP="00A6257A">
            <w:pPr>
              <w:rPr>
                <w:rFonts w:ascii="Calibri Light" w:hAnsi="Calibri Light" w:cs="Arial"/>
                <w:bCs/>
                <w:sz w:val="18"/>
                <w:szCs w:val="18"/>
              </w:rPr>
            </w:pPr>
          </w:p>
        </w:tc>
        <w:tc>
          <w:tcPr>
            <w:tcW w:w="1171" w:type="pct"/>
            <w:gridSpan w:val="2"/>
            <w:tcBorders>
              <w:top w:val="single" w:sz="4" w:space="0" w:color="auto"/>
              <w:left w:val="single" w:sz="4" w:space="0" w:color="auto"/>
              <w:bottom w:val="single" w:sz="4" w:space="0" w:color="auto"/>
              <w:right w:val="single" w:sz="4" w:space="0" w:color="auto"/>
            </w:tcBorders>
          </w:tcPr>
          <w:p w:rsidR="00DF0334" w:rsidRPr="00837DAF" w:rsidRDefault="00DF0334" w:rsidP="00A6257A">
            <w:pPr>
              <w:jc w:val="center"/>
              <w:rPr>
                <w:rFonts w:ascii="Calibri Light" w:hAnsi="Calibri Light" w:cs="Arial"/>
                <w:bCs/>
              </w:rPr>
            </w:pPr>
            <w:r w:rsidRPr="00837DAF">
              <w:rPr>
                <w:rFonts w:ascii="Calibri Light" w:hAnsi="Calibri Light" w:cs="Arial"/>
                <w:bCs/>
                <w:sz w:val="18"/>
                <w:szCs w:val="18"/>
              </w:rPr>
              <w:t>TAK / NIE*</w:t>
            </w:r>
          </w:p>
        </w:tc>
      </w:tr>
      <w:tr w:rsidR="00DF0334" w:rsidRPr="00837DAF" w:rsidTr="00A6257A">
        <w:tblPrEx>
          <w:jc w:val="center"/>
          <w:tblInd w:w="0" w:type="dxa"/>
        </w:tblPrEx>
        <w:trPr>
          <w:trHeight w:val="485"/>
          <w:jc w:val="center"/>
        </w:trPr>
        <w:tc>
          <w:tcPr>
            <w:tcW w:w="1185"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Arial"/>
                <w:bCs/>
                <w:sz w:val="18"/>
                <w:szCs w:val="18"/>
              </w:rPr>
            </w:pPr>
            <w:r w:rsidRPr="00837DAF">
              <w:rPr>
                <w:rFonts w:ascii="Calibri Light" w:hAnsi="Calibri Light" w:cs="Arial"/>
                <w:bCs/>
                <w:sz w:val="18"/>
                <w:szCs w:val="18"/>
              </w:rPr>
              <w:t>Rozdzielczość maksymalna</w:t>
            </w:r>
          </w:p>
        </w:tc>
        <w:tc>
          <w:tcPr>
            <w:tcW w:w="2644"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Arial"/>
                <w:bCs/>
                <w:sz w:val="18"/>
                <w:szCs w:val="18"/>
              </w:rPr>
            </w:pPr>
            <w:r w:rsidRPr="00837DAF">
              <w:rPr>
                <w:rFonts w:ascii="Calibri Light" w:hAnsi="Calibri Light" w:cs="Arial"/>
                <w:bCs/>
                <w:sz w:val="18"/>
                <w:szCs w:val="18"/>
              </w:rPr>
              <w:t xml:space="preserve">1920 x 1080 przy 200 </w:t>
            </w:r>
            <w:proofErr w:type="spellStart"/>
            <w:r w:rsidRPr="00837DAF">
              <w:rPr>
                <w:rFonts w:ascii="Calibri Light" w:hAnsi="Calibri Light" w:cs="Arial"/>
                <w:bCs/>
                <w:sz w:val="18"/>
                <w:szCs w:val="18"/>
              </w:rPr>
              <w:t>Hz</w:t>
            </w:r>
            <w:proofErr w:type="spellEnd"/>
          </w:p>
        </w:tc>
        <w:tc>
          <w:tcPr>
            <w:tcW w:w="1171" w:type="pct"/>
            <w:gridSpan w:val="2"/>
            <w:tcBorders>
              <w:top w:val="single" w:sz="4" w:space="0" w:color="auto"/>
              <w:left w:val="single" w:sz="4" w:space="0" w:color="auto"/>
              <w:bottom w:val="single" w:sz="4" w:space="0" w:color="auto"/>
              <w:right w:val="single" w:sz="4" w:space="0" w:color="auto"/>
            </w:tcBorders>
          </w:tcPr>
          <w:p w:rsidR="00DF0334" w:rsidRPr="00837DAF" w:rsidRDefault="00DF0334" w:rsidP="00A6257A">
            <w:pPr>
              <w:jc w:val="center"/>
              <w:rPr>
                <w:rFonts w:ascii="Calibri Light" w:hAnsi="Calibri Light" w:cs="Arial"/>
                <w:bCs/>
              </w:rPr>
            </w:pPr>
            <w:r w:rsidRPr="00837DAF">
              <w:rPr>
                <w:rFonts w:ascii="Calibri Light" w:hAnsi="Calibri Light" w:cs="Arial"/>
                <w:bCs/>
                <w:sz w:val="18"/>
                <w:szCs w:val="18"/>
              </w:rPr>
              <w:t>TAK / NIE*</w:t>
            </w:r>
          </w:p>
        </w:tc>
      </w:tr>
      <w:tr w:rsidR="00DF0334" w:rsidRPr="00837DAF" w:rsidTr="00A6257A">
        <w:tblPrEx>
          <w:jc w:val="center"/>
          <w:tblInd w:w="0" w:type="dxa"/>
        </w:tblPrEx>
        <w:trPr>
          <w:trHeight w:val="346"/>
          <w:jc w:val="center"/>
        </w:trPr>
        <w:tc>
          <w:tcPr>
            <w:tcW w:w="1185"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Arial"/>
                <w:bCs/>
                <w:sz w:val="18"/>
                <w:szCs w:val="18"/>
              </w:rPr>
            </w:pPr>
            <w:r w:rsidRPr="00837DAF">
              <w:rPr>
                <w:rFonts w:ascii="Calibri Light" w:hAnsi="Calibri Light" w:cs="Arial"/>
                <w:bCs/>
                <w:sz w:val="18"/>
                <w:szCs w:val="18"/>
              </w:rPr>
              <w:t>Częstotliwość odświeżania poziomego</w:t>
            </w:r>
          </w:p>
        </w:tc>
        <w:tc>
          <w:tcPr>
            <w:tcW w:w="2644"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Arial"/>
                <w:bCs/>
                <w:sz w:val="18"/>
                <w:szCs w:val="18"/>
              </w:rPr>
            </w:pPr>
            <w:r w:rsidRPr="00837DAF">
              <w:rPr>
                <w:rFonts w:ascii="Calibri Light" w:hAnsi="Calibri Light" w:cs="Arial"/>
                <w:bCs/>
                <w:sz w:val="18"/>
                <w:szCs w:val="18"/>
              </w:rPr>
              <w:t xml:space="preserve"> 30 – 230kHz</w:t>
            </w:r>
          </w:p>
        </w:tc>
        <w:tc>
          <w:tcPr>
            <w:tcW w:w="1171" w:type="pct"/>
            <w:gridSpan w:val="2"/>
            <w:tcBorders>
              <w:top w:val="single" w:sz="4" w:space="0" w:color="auto"/>
              <w:left w:val="single" w:sz="4" w:space="0" w:color="auto"/>
              <w:bottom w:val="single" w:sz="4" w:space="0" w:color="auto"/>
              <w:right w:val="single" w:sz="4" w:space="0" w:color="auto"/>
            </w:tcBorders>
          </w:tcPr>
          <w:p w:rsidR="00DF0334" w:rsidRPr="00837DAF" w:rsidRDefault="00DF0334" w:rsidP="00A6257A">
            <w:pPr>
              <w:jc w:val="center"/>
              <w:rPr>
                <w:rFonts w:ascii="Calibri Light" w:hAnsi="Calibri Light" w:cs="Arial"/>
                <w:bCs/>
              </w:rPr>
            </w:pPr>
            <w:r w:rsidRPr="00837DAF">
              <w:rPr>
                <w:rFonts w:ascii="Calibri Light" w:hAnsi="Calibri Light" w:cs="Arial"/>
                <w:bCs/>
                <w:sz w:val="18"/>
                <w:szCs w:val="18"/>
              </w:rPr>
              <w:t>TAK / NIE*</w:t>
            </w:r>
          </w:p>
        </w:tc>
      </w:tr>
      <w:tr w:rsidR="00DF0334" w:rsidRPr="00837DAF" w:rsidTr="00A6257A">
        <w:tblPrEx>
          <w:jc w:val="center"/>
          <w:tblInd w:w="0" w:type="dxa"/>
        </w:tblPrEx>
        <w:trPr>
          <w:trHeight w:val="313"/>
          <w:jc w:val="center"/>
        </w:trPr>
        <w:tc>
          <w:tcPr>
            <w:tcW w:w="1185"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Arial"/>
                <w:bCs/>
                <w:sz w:val="18"/>
                <w:szCs w:val="18"/>
              </w:rPr>
            </w:pPr>
            <w:r w:rsidRPr="00837DAF">
              <w:rPr>
                <w:rFonts w:ascii="Calibri Light" w:hAnsi="Calibri Light" w:cs="Arial"/>
                <w:bCs/>
                <w:sz w:val="18"/>
                <w:szCs w:val="18"/>
              </w:rPr>
              <w:t>Częstotliwość odświeżania pionowego</w:t>
            </w:r>
          </w:p>
        </w:tc>
        <w:tc>
          <w:tcPr>
            <w:tcW w:w="2644"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Arial"/>
                <w:bCs/>
                <w:sz w:val="18"/>
                <w:szCs w:val="18"/>
              </w:rPr>
            </w:pPr>
            <w:r w:rsidRPr="00837DAF">
              <w:rPr>
                <w:rFonts w:ascii="Calibri Light" w:hAnsi="Calibri Light" w:cs="Arial"/>
                <w:bCs/>
                <w:sz w:val="18"/>
                <w:szCs w:val="18"/>
              </w:rPr>
              <w:t xml:space="preserve"> 48 – 200Hz</w:t>
            </w:r>
          </w:p>
        </w:tc>
        <w:tc>
          <w:tcPr>
            <w:tcW w:w="1171" w:type="pct"/>
            <w:gridSpan w:val="2"/>
            <w:tcBorders>
              <w:top w:val="single" w:sz="4" w:space="0" w:color="auto"/>
              <w:left w:val="single" w:sz="4" w:space="0" w:color="auto"/>
              <w:bottom w:val="single" w:sz="4" w:space="0" w:color="auto"/>
              <w:right w:val="single" w:sz="4" w:space="0" w:color="auto"/>
            </w:tcBorders>
          </w:tcPr>
          <w:p w:rsidR="00DF0334" w:rsidRPr="00837DAF" w:rsidRDefault="00DF0334" w:rsidP="00A6257A">
            <w:pPr>
              <w:jc w:val="center"/>
              <w:rPr>
                <w:rFonts w:ascii="Calibri Light" w:hAnsi="Calibri Light" w:cs="Arial"/>
                <w:bCs/>
              </w:rPr>
            </w:pPr>
            <w:r w:rsidRPr="00837DAF">
              <w:rPr>
                <w:rFonts w:ascii="Calibri Light" w:hAnsi="Calibri Light" w:cs="Arial"/>
                <w:bCs/>
                <w:sz w:val="18"/>
                <w:szCs w:val="18"/>
              </w:rPr>
              <w:t>TAK / NIE*</w:t>
            </w:r>
          </w:p>
        </w:tc>
      </w:tr>
      <w:tr w:rsidR="00DF0334" w:rsidRPr="00837DAF" w:rsidTr="00A6257A">
        <w:tblPrEx>
          <w:jc w:val="center"/>
          <w:tblInd w:w="0" w:type="dxa"/>
        </w:tblPrEx>
        <w:trPr>
          <w:trHeight w:val="276"/>
          <w:jc w:val="center"/>
        </w:trPr>
        <w:tc>
          <w:tcPr>
            <w:tcW w:w="1185"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Arial"/>
                <w:bCs/>
                <w:sz w:val="18"/>
                <w:szCs w:val="18"/>
              </w:rPr>
            </w:pPr>
            <w:r w:rsidRPr="00837DAF">
              <w:rPr>
                <w:rFonts w:ascii="Calibri Light" w:hAnsi="Calibri Light" w:cs="Arial"/>
                <w:bCs/>
                <w:sz w:val="18"/>
                <w:szCs w:val="18"/>
              </w:rPr>
              <w:t>Nachylenie monitora</w:t>
            </w:r>
          </w:p>
        </w:tc>
        <w:tc>
          <w:tcPr>
            <w:tcW w:w="2644"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Arial"/>
                <w:bCs/>
                <w:sz w:val="18"/>
                <w:szCs w:val="18"/>
              </w:rPr>
            </w:pPr>
            <w:r w:rsidRPr="00837DAF">
              <w:rPr>
                <w:rFonts w:ascii="Calibri Light" w:hAnsi="Calibri Light" w:cs="Arial"/>
                <w:bCs/>
                <w:sz w:val="18"/>
                <w:szCs w:val="18"/>
              </w:rPr>
              <w:t>W zakresie 25 stopni</w:t>
            </w:r>
          </w:p>
        </w:tc>
        <w:tc>
          <w:tcPr>
            <w:tcW w:w="1171" w:type="pct"/>
            <w:gridSpan w:val="2"/>
            <w:tcBorders>
              <w:top w:val="single" w:sz="4" w:space="0" w:color="auto"/>
              <w:left w:val="single" w:sz="4" w:space="0" w:color="auto"/>
              <w:bottom w:val="single" w:sz="4" w:space="0" w:color="auto"/>
              <w:right w:val="single" w:sz="4" w:space="0" w:color="auto"/>
            </w:tcBorders>
          </w:tcPr>
          <w:p w:rsidR="00DF0334" w:rsidRPr="00837DAF" w:rsidRDefault="00DF0334" w:rsidP="00A6257A">
            <w:pPr>
              <w:jc w:val="center"/>
              <w:rPr>
                <w:rFonts w:ascii="Calibri Light" w:hAnsi="Calibri Light" w:cs="Arial"/>
                <w:bCs/>
              </w:rPr>
            </w:pPr>
            <w:r w:rsidRPr="00837DAF">
              <w:rPr>
                <w:rFonts w:ascii="Calibri Light" w:hAnsi="Calibri Light" w:cs="Arial"/>
                <w:bCs/>
                <w:sz w:val="18"/>
                <w:szCs w:val="18"/>
              </w:rPr>
              <w:t>TAK / NIE*</w:t>
            </w:r>
          </w:p>
        </w:tc>
      </w:tr>
      <w:tr w:rsidR="00DF0334" w:rsidRPr="00837DAF" w:rsidTr="00A6257A">
        <w:tblPrEx>
          <w:jc w:val="center"/>
          <w:tblInd w:w="0" w:type="dxa"/>
        </w:tblPrEx>
        <w:trPr>
          <w:trHeight w:val="276"/>
          <w:jc w:val="center"/>
        </w:trPr>
        <w:tc>
          <w:tcPr>
            <w:tcW w:w="1185"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Arial"/>
                <w:bCs/>
                <w:sz w:val="18"/>
                <w:szCs w:val="18"/>
              </w:rPr>
            </w:pPr>
            <w:r w:rsidRPr="00837DAF">
              <w:rPr>
                <w:rFonts w:ascii="Calibri Light" w:hAnsi="Calibri Light" w:cs="Arial"/>
                <w:bCs/>
                <w:sz w:val="18"/>
                <w:szCs w:val="18"/>
              </w:rPr>
              <w:t>Obracanie w pionie</w:t>
            </w:r>
          </w:p>
        </w:tc>
        <w:tc>
          <w:tcPr>
            <w:tcW w:w="2644"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Arial"/>
                <w:bCs/>
                <w:sz w:val="18"/>
                <w:szCs w:val="18"/>
              </w:rPr>
            </w:pPr>
            <w:r w:rsidRPr="00837DAF">
              <w:rPr>
                <w:rFonts w:ascii="Calibri Light" w:hAnsi="Calibri Light" w:cs="Arial"/>
                <w:bCs/>
                <w:sz w:val="18"/>
                <w:szCs w:val="18"/>
              </w:rPr>
              <w:t>W zakresie 180 stopni</w:t>
            </w:r>
          </w:p>
        </w:tc>
        <w:tc>
          <w:tcPr>
            <w:tcW w:w="1171" w:type="pct"/>
            <w:gridSpan w:val="2"/>
            <w:tcBorders>
              <w:top w:val="single" w:sz="4" w:space="0" w:color="auto"/>
              <w:left w:val="single" w:sz="4" w:space="0" w:color="auto"/>
              <w:bottom w:val="single" w:sz="4" w:space="0" w:color="auto"/>
              <w:right w:val="single" w:sz="4" w:space="0" w:color="auto"/>
            </w:tcBorders>
          </w:tcPr>
          <w:p w:rsidR="00DF0334" w:rsidRPr="00837DAF" w:rsidRDefault="00DF0334" w:rsidP="00A6257A">
            <w:pPr>
              <w:jc w:val="center"/>
              <w:rPr>
                <w:rFonts w:ascii="Calibri Light" w:hAnsi="Calibri Light" w:cs="Arial"/>
                <w:bCs/>
                <w:sz w:val="18"/>
                <w:szCs w:val="18"/>
              </w:rPr>
            </w:pPr>
            <w:r w:rsidRPr="00837DAF">
              <w:rPr>
                <w:rFonts w:ascii="Calibri Light" w:hAnsi="Calibri Light" w:cs="Arial"/>
                <w:bCs/>
                <w:sz w:val="18"/>
                <w:szCs w:val="18"/>
              </w:rPr>
              <w:t>TAK / NIE*</w:t>
            </w:r>
          </w:p>
        </w:tc>
      </w:tr>
      <w:tr w:rsidR="00DF0334" w:rsidRPr="00837DAF" w:rsidTr="00A6257A">
        <w:tblPrEx>
          <w:jc w:val="center"/>
          <w:tblInd w:w="0" w:type="dxa"/>
        </w:tblPrEx>
        <w:trPr>
          <w:trHeight w:val="276"/>
          <w:jc w:val="center"/>
        </w:trPr>
        <w:tc>
          <w:tcPr>
            <w:tcW w:w="1185"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Arial"/>
                <w:bCs/>
                <w:sz w:val="18"/>
                <w:szCs w:val="18"/>
              </w:rPr>
            </w:pPr>
            <w:r w:rsidRPr="00837DAF">
              <w:rPr>
                <w:rFonts w:ascii="Calibri Light" w:hAnsi="Calibri Light" w:cs="Arial"/>
                <w:bCs/>
                <w:sz w:val="18"/>
                <w:szCs w:val="18"/>
              </w:rPr>
              <w:t>Regulacja wysokości</w:t>
            </w:r>
          </w:p>
        </w:tc>
        <w:tc>
          <w:tcPr>
            <w:tcW w:w="2644"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Arial"/>
                <w:bCs/>
                <w:sz w:val="18"/>
                <w:szCs w:val="18"/>
              </w:rPr>
            </w:pPr>
            <w:r w:rsidRPr="00837DAF">
              <w:rPr>
                <w:rFonts w:ascii="Calibri Light" w:hAnsi="Calibri Light" w:cs="Arial"/>
                <w:bCs/>
                <w:sz w:val="18"/>
                <w:szCs w:val="18"/>
              </w:rPr>
              <w:t>130mm</w:t>
            </w:r>
          </w:p>
        </w:tc>
        <w:tc>
          <w:tcPr>
            <w:tcW w:w="1171" w:type="pct"/>
            <w:gridSpan w:val="2"/>
            <w:tcBorders>
              <w:top w:val="single" w:sz="4" w:space="0" w:color="auto"/>
              <w:left w:val="single" w:sz="4" w:space="0" w:color="auto"/>
              <w:bottom w:val="single" w:sz="4" w:space="0" w:color="auto"/>
              <w:right w:val="single" w:sz="4" w:space="0" w:color="auto"/>
            </w:tcBorders>
          </w:tcPr>
          <w:p w:rsidR="00DF0334" w:rsidRPr="00837DAF" w:rsidRDefault="00DF0334" w:rsidP="00A6257A">
            <w:pPr>
              <w:jc w:val="center"/>
              <w:rPr>
                <w:rFonts w:ascii="Calibri Light" w:hAnsi="Calibri Light" w:cs="Arial"/>
                <w:bCs/>
                <w:sz w:val="18"/>
                <w:szCs w:val="18"/>
              </w:rPr>
            </w:pPr>
            <w:r w:rsidRPr="00837DAF">
              <w:rPr>
                <w:rFonts w:ascii="Calibri Light" w:hAnsi="Calibri Light" w:cs="Arial"/>
                <w:bCs/>
                <w:sz w:val="18"/>
                <w:szCs w:val="18"/>
              </w:rPr>
              <w:t>TAK / NIE*</w:t>
            </w:r>
          </w:p>
        </w:tc>
      </w:tr>
      <w:tr w:rsidR="00DF0334" w:rsidRPr="00837DAF" w:rsidTr="00A6257A">
        <w:tblPrEx>
          <w:jc w:val="center"/>
          <w:tblInd w:w="0" w:type="dxa"/>
        </w:tblPrEx>
        <w:trPr>
          <w:trHeight w:val="354"/>
          <w:jc w:val="center"/>
        </w:trPr>
        <w:tc>
          <w:tcPr>
            <w:tcW w:w="1185"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Arial"/>
                <w:bCs/>
                <w:sz w:val="18"/>
                <w:szCs w:val="18"/>
              </w:rPr>
            </w:pPr>
            <w:r w:rsidRPr="00837DAF">
              <w:rPr>
                <w:rFonts w:ascii="Calibri Light" w:hAnsi="Calibri Light" w:cs="Arial"/>
                <w:bCs/>
                <w:sz w:val="18"/>
                <w:szCs w:val="18"/>
              </w:rPr>
              <w:t>Powłoka powierzchni ekranu</w:t>
            </w:r>
          </w:p>
        </w:tc>
        <w:tc>
          <w:tcPr>
            <w:tcW w:w="2644"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Arial"/>
                <w:bCs/>
                <w:sz w:val="18"/>
                <w:szCs w:val="18"/>
              </w:rPr>
            </w:pPr>
            <w:r w:rsidRPr="00837DAF">
              <w:rPr>
                <w:rFonts w:ascii="Calibri Light" w:hAnsi="Calibri Light" w:cs="Arial"/>
                <w:bCs/>
                <w:sz w:val="18"/>
                <w:szCs w:val="18"/>
              </w:rPr>
              <w:t>Antyodblaskowa</w:t>
            </w:r>
          </w:p>
        </w:tc>
        <w:tc>
          <w:tcPr>
            <w:tcW w:w="1171" w:type="pct"/>
            <w:gridSpan w:val="2"/>
            <w:tcBorders>
              <w:top w:val="single" w:sz="4" w:space="0" w:color="auto"/>
              <w:left w:val="single" w:sz="4" w:space="0" w:color="auto"/>
              <w:bottom w:val="single" w:sz="4" w:space="0" w:color="auto"/>
              <w:right w:val="single" w:sz="4" w:space="0" w:color="auto"/>
            </w:tcBorders>
          </w:tcPr>
          <w:p w:rsidR="00DF0334" w:rsidRPr="00837DAF" w:rsidRDefault="00DF0334" w:rsidP="00A6257A">
            <w:pPr>
              <w:jc w:val="center"/>
              <w:rPr>
                <w:rFonts w:ascii="Calibri Light" w:hAnsi="Calibri Light" w:cs="Arial"/>
                <w:bCs/>
              </w:rPr>
            </w:pPr>
            <w:r w:rsidRPr="00837DAF">
              <w:rPr>
                <w:rFonts w:ascii="Calibri Light" w:hAnsi="Calibri Light" w:cs="Arial"/>
                <w:bCs/>
                <w:sz w:val="18"/>
                <w:szCs w:val="18"/>
              </w:rPr>
              <w:t>TAK / NIE*</w:t>
            </w:r>
          </w:p>
        </w:tc>
      </w:tr>
      <w:tr w:rsidR="00DF0334" w:rsidRPr="00837DAF" w:rsidTr="00A6257A">
        <w:tblPrEx>
          <w:jc w:val="center"/>
          <w:tblInd w:w="0" w:type="dxa"/>
        </w:tblPrEx>
        <w:trPr>
          <w:trHeight w:val="244"/>
          <w:jc w:val="center"/>
        </w:trPr>
        <w:tc>
          <w:tcPr>
            <w:tcW w:w="1185"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Arial"/>
                <w:bCs/>
                <w:sz w:val="18"/>
                <w:szCs w:val="18"/>
              </w:rPr>
            </w:pPr>
            <w:r w:rsidRPr="00837DAF">
              <w:rPr>
                <w:rFonts w:ascii="Calibri Light" w:hAnsi="Calibri Light" w:cs="Arial"/>
                <w:bCs/>
                <w:sz w:val="18"/>
                <w:szCs w:val="18"/>
              </w:rPr>
              <w:t>Podświetlenie</w:t>
            </w:r>
          </w:p>
        </w:tc>
        <w:tc>
          <w:tcPr>
            <w:tcW w:w="2644"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Arial"/>
                <w:bCs/>
                <w:sz w:val="18"/>
                <w:szCs w:val="18"/>
              </w:rPr>
            </w:pPr>
            <w:r w:rsidRPr="00837DAF">
              <w:rPr>
                <w:rFonts w:ascii="Calibri Light" w:hAnsi="Calibri Light" w:cs="Arial"/>
                <w:bCs/>
                <w:sz w:val="18"/>
                <w:szCs w:val="18"/>
              </w:rPr>
              <w:t>System podświetlenia WLED</w:t>
            </w:r>
          </w:p>
        </w:tc>
        <w:tc>
          <w:tcPr>
            <w:tcW w:w="1171" w:type="pct"/>
            <w:gridSpan w:val="2"/>
            <w:tcBorders>
              <w:top w:val="single" w:sz="4" w:space="0" w:color="auto"/>
              <w:left w:val="single" w:sz="4" w:space="0" w:color="auto"/>
              <w:bottom w:val="single" w:sz="4" w:space="0" w:color="auto"/>
              <w:right w:val="single" w:sz="4" w:space="0" w:color="auto"/>
            </w:tcBorders>
          </w:tcPr>
          <w:p w:rsidR="00DF0334" w:rsidRPr="00837DAF" w:rsidRDefault="00DF0334" w:rsidP="00A6257A">
            <w:pPr>
              <w:jc w:val="center"/>
              <w:rPr>
                <w:rFonts w:ascii="Calibri Light" w:hAnsi="Calibri Light" w:cs="Arial"/>
                <w:bCs/>
              </w:rPr>
            </w:pPr>
            <w:r w:rsidRPr="00837DAF">
              <w:rPr>
                <w:rFonts w:ascii="Calibri Light" w:hAnsi="Calibri Light" w:cs="Arial"/>
                <w:bCs/>
                <w:sz w:val="18"/>
                <w:szCs w:val="18"/>
              </w:rPr>
              <w:t>TAK / NIE*</w:t>
            </w:r>
          </w:p>
        </w:tc>
      </w:tr>
      <w:tr w:rsidR="00DF0334" w:rsidRPr="00837DAF" w:rsidTr="00A6257A">
        <w:tblPrEx>
          <w:jc w:val="center"/>
          <w:tblInd w:w="0" w:type="dxa"/>
        </w:tblPrEx>
        <w:trPr>
          <w:trHeight w:val="292"/>
          <w:jc w:val="center"/>
        </w:trPr>
        <w:tc>
          <w:tcPr>
            <w:tcW w:w="1185"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Arial"/>
                <w:bCs/>
                <w:sz w:val="18"/>
                <w:szCs w:val="18"/>
              </w:rPr>
            </w:pPr>
            <w:r w:rsidRPr="00837DAF">
              <w:rPr>
                <w:rFonts w:ascii="Calibri Light" w:hAnsi="Calibri Light" w:cs="Arial"/>
                <w:bCs/>
                <w:sz w:val="18"/>
                <w:szCs w:val="18"/>
              </w:rPr>
              <w:t>Zużycie energii</w:t>
            </w:r>
          </w:p>
        </w:tc>
        <w:tc>
          <w:tcPr>
            <w:tcW w:w="2644"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Arial"/>
                <w:bCs/>
                <w:sz w:val="18"/>
                <w:szCs w:val="18"/>
              </w:rPr>
            </w:pPr>
            <w:r w:rsidRPr="00837DAF">
              <w:rPr>
                <w:rFonts w:ascii="Calibri Light" w:hAnsi="Calibri Light" w:cs="Arial"/>
                <w:bCs/>
                <w:sz w:val="18"/>
                <w:szCs w:val="18"/>
              </w:rPr>
              <w:t>Typowo max. 28W,  czuwanie mniej niż 0,6W</w:t>
            </w:r>
          </w:p>
        </w:tc>
        <w:tc>
          <w:tcPr>
            <w:tcW w:w="1171" w:type="pct"/>
            <w:gridSpan w:val="2"/>
            <w:tcBorders>
              <w:top w:val="single" w:sz="4" w:space="0" w:color="auto"/>
              <w:left w:val="single" w:sz="4" w:space="0" w:color="auto"/>
              <w:bottom w:val="single" w:sz="4" w:space="0" w:color="auto"/>
              <w:right w:val="single" w:sz="4" w:space="0" w:color="auto"/>
            </w:tcBorders>
          </w:tcPr>
          <w:p w:rsidR="00DF0334" w:rsidRPr="00837DAF" w:rsidRDefault="00DF0334" w:rsidP="00A6257A">
            <w:pPr>
              <w:jc w:val="center"/>
              <w:rPr>
                <w:rFonts w:ascii="Calibri Light" w:hAnsi="Calibri Light" w:cs="Arial"/>
                <w:bCs/>
              </w:rPr>
            </w:pPr>
            <w:r w:rsidRPr="00837DAF">
              <w:rPr>
                <w:rFonts w:ascii="Calibri Light" w:hAnsi="Calibri Light" w:cs="Arial"/>
                <w:bCs/>
                <w:sz w:val="18"/>
                <w:szCs w:val="18"/>
              </w:rPr>
              <w:t>TAK / NIE*</w:t>
            </w:r>
          </w:p>
        </w:tc>
      </w:tr>
      <w:tr w:rsidR="00DF0334" w:rsidRPr="00837DAF" w:rsidTr="00A6257A">
        <w:tblPrEx>
          <w:jc w:val="center"/>
          <w:tblInd w:w="0" w:type="dxa"/>
        </w:tblPrEx>
        <w:trPr>
          <w:trHeight w:val="244"/>
          <w:jc w:val="center"/>
        </w:trPr>
        <w:tc>
          <w:tcPr>
            <w:tcW w:w="1185"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Arial"/>
                <w:bCs/>
                <w:sz w:val="18"/>
                <w:szCs w:val="18"/>
              </w:rPr>
            </w:pPr>
            <w:r w:rsidRPr="00837DAF">
              <w:rPr>
                <w:rFonts w:ascii="Calibri Light" w:hAnsi="Calibri Light" w:cs="Arial"/>
                <w:bCs/>
                <w:sz w:val="18"/>
                <w:szCs w:val="18"/>
              </w:rPr>
              <w:t>Waga bez podstawy</w:t>
            </w:r>
          </w:p>
        </w:tc>
        <w:tc>
          <w:tcPr>
            <w:tcW w:w="2644"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Arial"/>
                <w:bCs/>
                <w:sz w:val="18"/>
                <w:szCs w:val="18"/>
              </w:rPr>
            </w:pPr>
            <w:r w:rsidRPr="00837DAF">
              <w:rPr>
                <w:rFonts w:ascii="Calibri Light" w:hAnsi="Calibri Light" w:cs="Arial"/>
                <w:bCs/>
                <w:sz w:val="18"/>
                <w:szCs w:val="18"/>
              </w:rPr>
              <w:t>Maksymalnie 4,5kg</w:t>
            </w:r>
          </w:p>
        </w:tc>
        <w:tc>
          <w:tcPr>
            <w:tcW w:w="1171" w:type="pct"/>
            <w:gridSpan w:val="2"/>
            <w:tcBorders>
              <w:top w:val="single" w:sz="4" w:space="0" w:color="auto"/>
              <w:left w:val="single" w:sz="4" w:space="0" w:color="auto"/>
              <w:bottom w:val="single" w:sz="4" w:space="0" w:color="auto"/>
              <w:right w:val="single" w:sz="4" w:space="0" w:color="auto"/>
            </w:tcBorders>
          </w:tcPr>
          <w:p w:rsidR="00DF0334" w:rsidRPr="00837DAF" w:rsidRDefault="00DF0334" w:rsidP="00A6257A">
            <w:pPr>
              <w:jc w:val="center"/>
              <w:rPr>
                <w:rFonts w:ascii="Calibri Light" w:hAnsi="Calibri Light" w:cs="Arial"/>
                <w:bCs/>
              </w:rPr>
            </w:pPr>
            <w:r w:rsidRPr="00837DAF">
              <w:rPr>
                <w:rFonts w:ascii="Calibri Light" w:hAnsi="Calibri Light" w:cs="Arial"/>
                <w:bCs/>
                <w:sz w:val="18"/>
                <w:szCs w:val="18"/>
              </w:rPr>
              <w:t>TAK / NIE*</w:t>
            </w:r>
          </w:p>
        </w:tc>
      </w:tr>
      <w:tr w:rsidR="00DF0334" w:rsidRPr="00837DAF" w:rsidTr="00A6257A">
        <w:tblPrEx>
          <w:jc w:val="center"/>
          <w:tblInd w:w="0" w:type="dxa"/>
        </w:tblPrEx>
        <w:trPr>
          <w:trHeight w:val="239"/>
          <w:jc w:val="center"/>
        </w:trPr>
        <w:tc>
          <w:tcPr>
            <w:tcW w:w="1185"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Arial"/>
                <w:bCs/>
                <w:sz w:val="18"/>
                <w:szCs w:val="18"/>
              </w:rPr>
            </w:pPr>
            <w:r w:rsidRPr="00837DAF">
              <w:rPr>
                <w:rFonts w:ascii="Calibri Light" w:hAnsi="Calibri Light" w:cs="Arial"/>
                <w:bCs/>
                <w:sz w:val="18"/>
                <w:szCs w:val="18"/>
              </w:rPr>
              <w:t>Waga z podstawą</w:t>
            </w:r>
          </w:p>
        </w:tc>
        <w:tc>
          <w:tcPr>
            <w:tcW w:w="2644"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Arial"/>
                <w:bCs/>
                <w:sz w:val="18"/>
                <w:szCs w:val="18"/>
              </w:rPr>
            </w:pPr>
            <w:r w:rsidRPr="00837DAF">
              <w:rPr>
                <w:rFonts w:ascii="Calibri Light" w:hAnsi="Calibri Light" w:cs="Arial"/>
                <w:bCs/>
                <w:sz w:val="18"/>
                <w:szCs w:val="18"/>
              </w:rPr>
              <w:t>Maksymalnie 6,0kg</w:t>
            </w:r>
          </w:p>
        </w:tc>
        <w:tc>
          <w:tcPr>
            <w:tcW w:w="1171" w:type="pct"/>
            <w:gridSpan w:val="2"/>
            <w:tcBorders>
              <w:top w:val="single" w:sz="4" w:space="0" w:color="auto"/>
              <w:left w:val="single" w:sz="4" w:space="0" w:color="auto"/>
              <w:bottom w:val="single" w:sz="4" w:space="0" w:color="auto"/>
              <w:right w:val="single" w:sz="4" w:space="0" w:color="auto"/>
            </w:tcBorders>
          </w:tcPr>
          <w:p w:rsidR="00DF0334" w:rsidRPr="00837DAF" w:rsidRDefault="00DF0334" w:rsidP="00A6257A">
            <w:pPr>
              <w:jc w:val="center"/>
              <w:rPr>
                <w:rFonts w:ascii="Calibri Light" w:hAnsi="Calibri Light" w:cs="Arial"/>
                <w:bCs/>
              </w:rPr>
            </w:pPr>
            <w:r w:rsidRPr="00837DAF">
              <w:rPr>
                <w:rFonts w:ascii="Calibri Light" w:hAnsi="Calibri Light" w:cs="Arial"/>
                <w:bCs/>
                <w:sz w:val="18"/>
                <w:szCs w:val="18"/>
              </w:rPr>
              <w:t>TAK / NIE*</w:t>
            </w:r>
          </w:p>
        </w:tc>
      </w:tr>
      <w:tr w:rsidR="00DF0334" w:rsidRPr="00837DAF" w:rsidTr="00A6257A">
        <w:tblPrEx>
          <w:jc w:val="center"/>
          <w:tblInd w:w="0" w:type="dxa"/>
        </w:tblPrEx>
        <w:trPr>
          <w:trHeight w:val="799"/>
          <w:jc w:val="center"/>
        </w:trPr>
        <w:tc>
          <w:tcPr>
            <w:tcW w:w="1185"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Arial"/>
                <w:bCs/>
                <w:sz w:val="18"/>
                <w:szCs w:val="18"/>
              </w:rPr>
            </w:pPr>
            <w:r w:rsidRPr="00837DAF">
              <w:rPr>
                <w:rFonts w:ascii="Calibri Light" w:hAnsi="Calibri Light" w:cs="Arial"/>
                <w:bCs/>
                <w:sz w:val="18"/>
                <w:szCs w:val="18"/>
              </w:rPr>
              <w:t xml:space="preserve">Złącze </w:t>
            </w:r>
          </w:p>
        </w:tc>
        <w:tc>
          <w:tcPr>
            <w:tcW w:w="2644"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Arial"/>
                <w:bCs/>
                <w:sz w:val="18"/>
                <w:szCs w:val="18"/>
                <w:lang w:val="en-US"/>
              </w:rPr>
            </w:pPr>
            <w:r w:rsidRPr="00837DAF">
              <w:rPr>
                <w:rFonts w:ascii="Calibri Light" w:hAnsi="Calibri Light" w:cs="Arial"/>
                <w:bCs/>
                <w:sz w:val="18"/>
                <w:szCs w:val="18"/>
                <w:lang w:val="en-US"/>
              </w:rPr>
              <w:t xml:space="preserve">2x HDMI (2,0), </w:t>
            </w:r>
          </w:p>
          <w:p w:rsidR="00DF0334" w:rsidRPr="00837DAF" w:rsidRDefault="00DF0334" w:rsidP="00A6257A">
            <w:pPr>
              <w:rPr>
                <w:rFonts w:ascii="Calibri Light" w:hAnsi="Calibri Light" w:cs="Arial"/>
                <w:bCs/>
                <w:sz w:val="18"/>
                <w:szCs w:val="18"/>
                <w:lang w:val="en-US"/>
              </w:rPr>
            </w:pPr>
            <w:r w:rsidRPr="00837DAF">
              <w:rPr>
                <w:rFonts w:ascii="Calibri Light" w:hAnsi="Calibri Light" w:cs="Arial"/>
                <w:bCs/>
                <w:sz w:val="18"/>
                <w:szCs w:val="18"/>
                <w:lang w:val="en-US"/>
              </w:rPr>
              <w:t>1x DisplayPort (1.4)</w:t>
            </w:r>
          </w:p>
          <w:p w:rsidR="00DF0334" w:rsidRPr="00837DAF" w:rsidRDefault="00DF0334" w:rsidP="00A6257A">
            <w:pPr>
              <w:rPr>
                <w:rFonts w:ascii="Calibri Light" w:hAnsi="Calibri Light" w:cs="Arial"/>
                <w:bCs/>
                <w:sz w:val="18"/>
                <w:szCs w:val="18"/>
                <w:lang w:val="en-US"/>
              </w:rPr>
            </w:pPr>
            <w:r w:rsidRPr="00837DAF">
              <w:rPr>
                <w:rFonts w:ascii="Calibri Light" w:hAnsi="Calibri Light" w:cs="Arial"/>
                <w:bCs/>
                <w:sz w:val="18"/>
                <w:szCs w:val="18"/>
                <w:lang w:val="en-US"/>
              </w:rPr>
              <w:t>1x Audio out</w:t>
            </w:r>
          </w:p>
        </w:tc>
        <w:tc>
          <w:tcPr>
            <w:tcW w:w="1171" w:type="pct"/>
            <w:gridSpan w:val="2"/>
            <w:tcBorders>
              <w:top w:val="single" w:sz="4" w:space="0" w:color="auto"/>
              <w:left w:val="single" w:sz="4" w:space="0" w:color="auto"/>
              <w:bottom w:val="single" w:sz="4" w:space="0" w:color="auto"/>
              <w:right w:val="single" w:sz="4" w:space="0" w:color="auto"/>
            </w:tcBorders>
          </w:tcPr>
          <w:p w:rsidR="00DF0334" w:rsidRPr="00837DAF" w:rsidRDefault="00DF0334" w:rsidP="00A6257A">
            <w:pPr>
              <w:jc w:val="center"/>
              <w:rPr>
                <w:rFonts w:ascii="Calibri Light" w:hAnsi="Calibri Light" w:cs="Arial"/>
                <w:bCs/>
              </w:rPr>
            </w:pPr>
            <w:r w:rsidRPr="00837DAF">
              <w:rPr>
                <w:rFonts w:ascii="Calibri Light" w:hAnsi="Calibri Light" w:cs="Arial"/>
                <w:bCs/>
                <w:sz w:val="18"/>
                <w:szCs w:val="18"/>
              </w:rPr>
              <w:t>TAK / NIE*</w:t>
            </w:r>
          </w:p>
        </w:tc>
      </w:tr>
      <w:tr w:rsidR="00DF0334" w:rsidRPr="00837DAF" w:rsidTr="00A6257A">
        <w:tblPrEx>
          <w:jc w:val="center"/>
          <w:tblInd w:w="0" w:type="dxa"/>
        </w:tblPrEx>
        <w:trPr>
          <w:trHeight w:val="567"/>
          <w:jc w:val="center"/>
        </w:trPr>
        <w:tc>
          <w:tcPr>
            <w:tcW w:w="1185"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Arial"/>
                <w:bCs/>
                <w:sz w:val="18"/>
                <w:szCs w:val="18"/>
              </w:rPr>
            </w:pPr>
            <w:r w:rsidRPr="00837DAF">
              <w:rPr>
                <w:rFonts w:ascii="Calibri Light" w:hAnsi="Calibri Light" w:cs="Arial"/>
                <w:bCs/>
                <w:sz w:val="18"/>
                <w:szCs w:val="18"/>
              </w:rPr>
              <w:t>Głośniki</w:t>
            </w:r>
          </w:p>
        </w:tc>
        <w:tc>
          <w:tcPr>
            <w:tcW w:w="2644"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Arial"/>
                <w:bCs/>
                <w:sz w:val="18"/>
                <w:szCs w:val="18"/>
              </w:rPr>
            </w:pPr>
            <w:r w:rsidRPr="00837DAF">
              <w:rPr>
                <w:rFonts w:ascii="Calibri Light" w:hAnsi="Calibri Light" w:cs="Arial"/>
                <w:bCs/>
                <w:sz w:val="18"/>
                <w:szCs w:val="18"/>
              </w:rPr>
              <w:t>Wbudowane 2 głośniki o mocy min. 2W</w:t>
            </w:r>
          </w:p>
        </w:tc>
        <w:tc>
          <w:tcPr>
            <w:tcW w:w="1171" w:type="pct"/>
            <w:gridSpan w:val="2"/>
            <w:tcBorders>
              <w:top w:val="single" w:sz="4" w:space="0" w:color="auto"/>
              <w:left w:val="single" w:sz="4" w:space="0" w:color="auto"/>
              <w:bottom w:val="single" w:sz="4" w:space="0" w:color="auto"/>
              <w:right w:val="single" w:sz="4" w:space="0" w:color="auto"/>
            </w:tcBorders>
          </w:tcPr>
          <w:p w:rsidR="00DF0334" w:rsidRPr="00837DAF" w:rsidRDefault="00DF0334" w:rsidP="00A6257A">
            <w:pPr>
              <w:jc w:val="center"/>
              <w:rPr>
                <w:rFonts w:ascii="Calibri Light" w:hAnsi="Calibri Light" w:cs="Arial"/>
                <w:bCs/>
                <w:sz w:val="18"/>
                <w:szCs w:val="18"/>
              </w:rPr>
            </w:pPr>
            <w:r w:rsidRPr="00837DAF">
              <w:rPr>
                <w:rFonts w:ascii="Calibri Light" w:hAnsi="Calibri Light" w:cs="Arial"/>
                <w:bCs/>
                <w:sz w:val="18"/>
                <w:szCs w:val="18"/>
              </w:rPr>
              <w:t>TAK / NIE*</w:t>
            </w:r>
          </w:p>
        </w:tc>
      </w:tr>
      <w:tr w:rsidR="00DF0334" w:rsidRPr="00837DAF" w:rsidTr="00A6257A">
        <w:tblPrEx>
          <w:jc w:val="center"/>
          <w:tblInd w:w="0" w:type="dxa"/>
        </w:tblPrEx>
        <w:trPr>
          <w:trHeight w:val="656"/>
          <w:jc w:val="center"/>
        </w:trPr>
        <w:tc>
          <w:tcPr>
            <w:tcW w:w="1185"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Arial"/>
                <w:bCs/>
                <w:sz w:val="18"/>
                <w:szCs w:val="18"/>
              </w:rPr>
            </w:pPr>
            <w:r w:rsidRPr="00837DAF">
              <w:rPr>
                <w:rFonts w:ascii="Calibri Light" w:hAnsi="Calibri Light" w:cs="Arial"/>
                <w:bCs/>
                <w:sz w:val="18"/>
                <w:szCs w:val="18"/>
              </w:rPr>
              <w:t>Gwarancja</w:t>
            </w:r>
          </w:p>
        </w:tc>
        <w:tc>
          <w:tcPr>
            <w:tcW w:w="2644"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Arial"/>
                <w:bCs/>
                <w:sz w:val="18"/>
                <w:szCs w:val="18"/>
              </w:rPr>
            </w:pPr>
            <w:r w:rsidRPr="00837DAF">
              <w:rPr>
                <w:rFonts w:ascii="Calibri Light" w:hAnsi="Calibri Light" w:cs="Arial"/>
                <w:bCs/>
                <w:sz w:val="18"/>
                <w:szCs w:val="18"/>
              </w:rPr>
              <w:t>24 miesiące</w:t>
            </w:r>
          </w:p>
        </w:tc>
        <w:tc>
          <w:tcPr>
            <w:tcW w:w="1171" w:type="pct"/>
            <w:gridSpan w:val="2"/>
            <w:tcBorders>
              <w:top w:val="single" w:sz="4" w:space="0" w:color="auto"/>
              <w:left w:val="single" w:sz="4" w:space="0" w:color="auto"/>
              <w:bottom w:val="single" w:sz="4" w:space="0" w:color="auto"/>
              <w:right w:val="single" w:sz="4" w:space="0" w:color="auto"/>
            </w:tcBorders>
          </w:tcPr>
          <w:p w:rsidR="00DF0334" w:rsidRPr="00837DAF" w:rsidRDefault="00DF0334" w:rsidP="00A6257A">
            <w:pPr>
              <w:tabs>
                <w:tab w:val="left" w:pos="70"/>
                <w:tab w:val="left" w:leader="dot" w:pos="1915"/>
              </w:tabs>
              <w:ind w:right="-94"/>
              <w:rPr>
                <w:rFonts w:ascii="Calibri Light" w:hAnsi="Calibri Light" w:cs="Arial"/>
                <w:bCs/>
              </w:rPr>
            </w:pPr>
          </w:p>
          <w:p w:rsidR="00DF0334" w:rsidRPr="00837DAF" w:rsidRDefault="00DF0334" w:rsidP="00A6257A">
            <w:pPr>
              <w:tabs>
                <w:tab w:val="left" w:pos="70"/>
                <w:tab w:val="left" w:leader="dot" w:pos="1915"/>
              </w:tabs>
              <w:ind w:right="-94"/>
              <w:rPr>
                <w:rFonts w:ascii="Calibri Light" w:hAnsi="Calibri Light" w:cs="Arial"/>
                <w:bCs/>
                <w:sz w:val="12"/>
                <w:szCs w:val="12"/>
              </w:rPr>
            </w:pPr>
            <w:r w:rsidRPr="00837DAF">
              <w:rPr>
                <w:rFonts w:ascii="Calibri Light" w:hAnsi="Calibri Light" w:cs="Arial"/>
                <w:bCs/>
              </w:rPr>
              <w:tab/>
            </w:r>
            <w:r w:rsidRPr="00837DAF">
              <w:rPr>
                <w:rFonts w:ascii="Calibri Light" w:hAnsi="Calibri Light" w:cs="Arial"/>
                <w:bCs/>
                <w:sz w:val="12"/>
                <w:szCs w:val="12"/>
              </w:rPr>
              <w:tab/>
            </w:r>
          </w:p>
          <w:p w:rsidR="00DF0334" w:rsidRPr="00837DAF" w:rsidRDefault="00DF0334" w:rsidP="00A6257A">
            <w:pPr>
              <w:jc w:val="center"/>
              <w:rPr>
                <w:rFonts w:ascii="Calibri Light" w:hAnsi="Calibri Light" w:cs="Arial"/>
                <w:bCs/>
              </w:rPr>
            </w:pPr>
            <w:r w:rsidRPr="00837DAF">
              <w:rPr>
                <w:rFonts w:ascii="Calibri Light" w:hAnsi="Calibri Light" w:cs="Arial"/>
                <w:bCs/>
                <w:sz w:val="12"/>
                <w:szCs w:val="12"/>
              </w:rPr>
              <w:t>Należy podać okres gwarancji</w:t>
            </w:r>
          </w:p>
        </w:tc>
      </w:tr>
      <w:tr w:rsidR="00DF0334" w:rsidRPr="00837DAF" w:rsidTr="00A6257A">
        <w:tblPrEx>
          <w:jc w:val="center"/>
          <w:tblInd w:w="0" w:type="dxa"/>
        </w:tblPrEx>
        <w:trPr>
          <w:trHeight w:val="281"/>
          <w:jc w:val="center"/>
        </w:trPr>
        <w:tc>
          <w:tcPr>
            <w:tcW w:w="1185"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Arial"/>
                <w:bCs/>
                <w:sz w:val="18"/>
                <w:szCs w:val="18"/>
              </w:rPr>
            </w:pPr>
            <w:r w:rsidRPr="00837DAF">
              <w:rPr>
                <w:rFonts w:ascii="Calibri Light" w:hAnsi="Calibri Light" w:cs="Arial"/>
                <w:bCs/>
                <w:sz w:val="18"/>
                <w:szCs w:val="18"/>
              </w:rPr>
              <w:t>Inne</w:t>
            </w:r>
          </w:p>
        </w:tc>
        <w:tc>
          <w:tcPr>
            <w:tcW w:w="2644"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Arial"/>
                <w:bCs/>
                <w:sz w:val="18"/>
                <w:szCs w:val="18"/>
              </w:rPr>
            </w:pPr>
            <w:r w:rsidRPr="00837DAF">
              <w:rPr>
                <w:rFonts w:ascii="Calibri Light" w:hAnsi="Calibri Light" w:cs="Arial"/>
                <w:bCs/>
                <w:sz w:val="18"/>
                <w:szCs w:val="18"/>
              </w:rPr>
              <w:t>VESA 100mmx100mm</w:t>
            </w:r>
          </w:p>
          <w:p w:rsidR="00DF0334" w:rsidRPr="00837DAF" w:rsidRDefault="00DF0334" w:rsidP="00A6257A">
            <w:pPr>
              <w:rPr>
                <w:rFonts w:ascii="Calibri Light" w:hAnsi="Calibri Light" w:cs="Arial"/>
                <w:bCs/>
                <w:sz w:val="18"/>
                <w:szCs w:val="18"/>
              </w:rPr>
            </w:pPr>
            <w:r w:rsidRPr="00837DAF">
              <w:rPr>
                <w:rFonts w:ascii="Calibri Light" w:hAnsi="Calibri Light" w:cs="Arial"/>
                <w:bCs/>
                <w:sz w:val="18"/>
                <w:szCs w:val="18"/>
              </w:rPr>
              <w:t xml:space="preserve">Blokada </w:t>
            </w:r>
            <w:proofErr w:type="spellStart"/>
            <w:r w:rsidRPr="00837DAF">
              <w:rPr>
                <w:rFonts w:ascii="Calibri Light" w:hAnsi="Calibri Light" w:cs="Arial"/>
                <w:bCs/>
                <w:sz w:val="18"/>
                <w:szCs w:val="18"/>
              </w:rPr>
              <w:t>Kensington</w:t>
            </w:r>
            <w:proofErr w:type="spellEnd"/>
          </w:p>
        </w:tc>
        <w:tc>
          <w:tcPr>
            <w:tcW w:w="1171" w:type="pct"/>
            <w:gridSpan w:val="2"/>
            <w:tcBorders>
              <w:top w:val="single" w:sz="4" w:space="0" w:color="auto"/>
              <w:left w:val="single" w:sz="4" w:space="0" w:color="auto"/>
              <w:bottom w:val="single" w:sz="4" w:space="0" w:color="auto"/>
              <w:right w:val="single" w:sz="4" w:space="0" w:color="auto"/>
            </w:tcBorders>
          </w:tcPr>
          <w:p w:rsidR="00DF0334" w:rsidRPr="00837DAF" w:rsidRDefault="00DF0334" w:rsidP="00A6257A">
            <w:pPr>
              <w:jc w:val="center"/>
              <w:rPr>
                <w:rFonts w:ascii="Calibri Light" w:hAnsi="Calibri Light" w:cs="Arial"/>
                <w:bCs/>
              </w:rPr>
            </w:pPr>
            <w:r w:rsidRPr="00837DAF">
              <w:rPr>
                <w:rFonts w:ascii="Calibri Light" w:hAnsi="Calibri Light" w:cs="Arial"/>
                <w:bCs/>
                <w:sz w:val="18"/>
                <w:szCs w:val="18"/>
              </w:rPr>
              <w:t>TAK / NIE*</w:t>
            </w:r>
          </w:p>
        </w:tc>
      </w:tr>
    </w:tbl>
    <w:p w:rsidR="00DF0334" w:rsidRPr="00837DAF" w:rsidRDefault="00DF0334" w:rsidP="00DF0334">
      <w:pPr>
        <w:rPr>
          <w:rFonts w:ascii="Verdana" w:hAnsi="Verdana" w:cs="Arial"/>
          <w:sz w:val="16"/>
          <w:szCs w:val="16"/>
        </w:rPr>
      </w:pPr>
      <w:r w:rsidRPr="00837DAF">
        <w:rPr>
          <w:rFonts w:ascii="Verdana" w:hAnsi="Verdana" w:cs="Arial"/>
          <w:sz w:val="16"/>
          <w:szCs w:val="16"/>
        </w:rPr>
        <w:t>*niepotrzebne skreślić</w:t>
      </w:r>
    </w:p>
    <w:p w:rsidR="00DF0334" w:rsidRPr="00837DAF" w:rsidRDefault="00DF0334" w:rsidP="00DF0334"/>
    <w:p w:rsidR="00DF0334" w:rsidRPr="00837DAF" w:rsidRDefault="00DF0334" w:rsidP="00DF0334"/>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2029"/>
        <w:gridCol w:w="5062"/>
        <w:gridCol w:w="2123"/>
      </w:tblGrid>
      <w:tr w:rsidR="00DF0334" w:rsidRPr="00837DAF" w:rsidTr="00837DAF">
        <w:trPr>
          <w:trHeight w:val="1128"/>
        </w:trPr>
        <w:tc>
          <w:tcPr>
            <w:tcW w:w="1101" w:type="pct"/>
            <w:shd w:val="clear" w:color="auto" w:fill="92D050"/>
            <w:vAlign w:val="center"/>
          </w:tcPr>
          <w:p w:rsidR="00DF0334" w:rsidRPr="00094A10" w:rsidRDefault="00A42326" w:rsidP="00A42326">
            <w:pPr>
              <w:jc w:val="center"/>
              <w:rPr>
                <w:rFonts w:ascii="Arial" w:hAnsi="Arial" w:cs="Arial"/>
                <w:b/>
                <w:bCs/>
                <w:szCs w:val="18"/>
              </w:rPr>
            </w:pPr>
            <w:r>
              <w:rPr>
                <w:rFonts w:ascii="Arial" w:hAnsi="Arial" w:cs="Arial"/>
                <w:b/>
                <w:bCs/>
                <w:szCs w:val="18"/>
              </w:rPr>
              <w:t>Asortyment</w:t>
            </w:r>
          </w:p>
        </w:tc>
        <w:tc>
          <w:tcPr>
            <w:tcW w:w="2747" w:type="pct"/>
            <w:shd w:val="clear" w:color="auto" w:fill="92D050"/>
            <w:vAlign w:val="center"/>
          </w:tcPr>
          <w:p w:rsidR="00DF0334" w:rsidRPr="00094A10" w:rsidRDefault="00094A10" w:rsidP="00A6257A">
            <w:pPr>
              <w:jc w:val="center"/>
              <w:rPr>
                <w:rFonts w:ascii="Arial" w:hAnsi="Arial" w:cs="Arial"/>
                <w:b/>
                <w:szCs w:val="18"/>
              </w:rPr>
            </w:pPr>
            <w:r w:rsidRPr="00094A10">
              <w:rPr>
                <w:rFonts w:ascii="Arial" w:hAnsi="Arial" w:cs="Arial"/>
                <w:b/>
                <w:szCs w:val="18"/>
              </w:rPr>
              <w:t>Opis minimalnych parametrów</w:t>
            </w:r>
          </w:p>
        </w:tc>
        <w:tc>
          <w:tcPr>
            <w:tcW w:w="1152" w:type="pct"/>
            <w:shd w:val="clear" w:color="auto" w:fill="92D050"/>
            <w:vAlign w:val="center"/>
          </w:tcPr>
          <w:p w:rsidR="00DF0334" w:rsidRPr="00094A10" w:rsidRDefault="00D76173" w:rsidP="00A6257A">
            <w:pPr>
              <w:tabs>
                <w:tab w:val="left" w:pos="70"/>
                <w:tab w:val="left" w:leader="dot" w:pos="1871"/>
              </w:tabs>
              <w:jc w:val="center"/>
              <w:rPr>
                <w:rFonts w:ascii="Arial" w:hAnsi="Arial" w:cs="Arial"/>
                <w:b/>
                <w:bCs/>
                <w:szCs w:val="12"/>
              </w:rPr>
            </w:pPr>
            <w:r w:rsidRPr="00094A10">
              <w:rPr>
                <w:rFonts w:ascii="Arial" w:eastAsia="Calibri" w:hAnsi="Arial" w:cs="Arial"/>
                <w:b/>
                <w:lang w:eastAsia="en-US"/>
              </w:rPr>
              <w:t>Potwier</w:t>
            </w:r>
            <w:r w:rsidR="00EB3148">
              <w:rPr>
                <w:rFonts w:ascii="Arial" w:eastAsia="Calibri" w:hAnsi="Arial" w:cs="Arial"/>
                <w:b/>
                <w:lang w:eastAsia="en-US"/>
              </w:rPr>
              <w:t>dzenie parametrów lub spełniania</w:t>
            </w:r>
            <w:r w:rsidRPr="00094A10">
              <w:rPr>
                <w:rFonts w:ascii="Arial" w:eastAsia="Calibri" w:hAnsi="Arial" w:cs="Arial"/>
                <w:b/>
                <w:lang w:eastAsia="en-US"/>
              </w:rPr>
              <w:t xml:space="preserve"> wymogu lub opis oferowanych parametrów technicznych</w:t>
            </w:r>
          </w:p>
        </w:tc>
      </w:tr>
      <w:tr w:rsidR="00DF0334" w:rsidRPr="00837DAF" w:rsidTr="00A6257A">
        <w:trPr>
          <w:trHeight w:val="1128"/>
        </w:trPr>
        <w:tc>
          <w:tcPr>
            <w:tcW w:w="1101" w:type="pct"/>
          </w:tcPr>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Oprogramowanie</w:t>
            </w:r>
          </w:p>
        </w:tc>
        <w:tc>
          <w:tcPr>
            <w:tcW w:w="2747" w:type="pct"/>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Oprogramowanie antywirusowe</w:t>
            </w:r>
          </w:p>
        </w:tc>
        <w:tc>
          <w:tcPr>
            <w:tcW w:w="1152" w:type="pct"/>
          </w:tcPr>
          <w:p w:rsidR="00DF0334" w:rsidRPr="00837DAF" w:rsidRDefault="00DF0334" w:rsidP="00A6257A">
            <w:pPr>
              <w:tabs>
                <w:tab w:val="left" w:pos="70"/>
                <w:tab w:val="left" w:leader="dot" w:pos="1871"/>
              </w:tabs>
              <w:spacing w:line="480" w:lineRule="auto"/>
              <w:rPr>
                <w:rFonts w:ascii="Calibri Light" w:hAnsi="Calibri Light" w:cs="Arial"/>
                <w:bCs/>
                <w:sz w:val="12"/>
                <w:szCs w:val="12"/>
              </w:rPr>
            </w:pPr>
            <w:r w:rsidRPr="00837DAF">
              <w:rPr>
                <w:rFonts w:ascii="Calibri Light" w:hAnsi="Calibri Light" w:cs="Arial"/>
                <w:bCs/>
                <w:sz w:val="12"/>
                <w:szCs w:val="12"/>
              </w:rPr>
              <w:tab/>
            </w:r>
          </w:p>
          <w:p w:rsidR="00DF0334" w:rsidRPr="00837DAF" w:rsidRDefault="00DF0334" w:rsidP="00A6257A">
            <w:pPr>
              <w:tabs>
                <w:tab w:val="left" w:pos="70"/>
                <w:tab w:val="left" w:leader="dot" w:pos="1871"/>
              </w:tabs>
              <w:spacing w:line="480" w:lineRule="auto"/>
              <w:rPr>
                <w:rFonts w:ascii="Calibri Light" w:hAnsi="Calibri Light" w:cs="Arial"/>
                <w:bCs/>
                <w:sz w:val="12"/>
                <w:szCs w:val="12"/>
              </w:rPr>
            </w:pPr>
            <w:r w:rsidRPr="00837DAF">
              <w:rPr>
                <w:rFonts w:ascii="Calibri Light" w:hAnsi="Calibri Light" w:cs="Arial"/>
                <w:bCs/>
                <w:sz w:val="12"/>
                <w:szCs w:val="12"/>
              </w:rPr>
              <w:tab/>
            </w:r>
            <w:r w:rsidRPr="00837DAF">
              <w:rPr>
                <w:rFonts w:ascii="Calibri Light" w:hAnsi="Calibri Light" w:cs="Arial"/>
                <w:bCs/>
                <w:sz w:val="12"/>
                <w:szCs w:val="12"/>
              </w:rPr>
              <w:tab/>
            </w:r>
          </w:p>
          <w:p w:rsidR="00DF0334" w:rsidRPr="00837DAF" w:rsidRDefault="00DF0334" w:rsidP="00A6257A">
            <w:pPr>
              <w:tabs>
                <w:tab w:val="left" w:pos="70"/>
                <w:tab w:val="left" w:leader="dot" w:pos="1871"/>
              </w:tabs>
              <w:rPr>
                <w:rFonts w:ascii="Calibri Light" w:hAnsi="Calibri Light" w:cs="Arial"/>
                <w:bCs/>
                <w:sz w:val="12"/>
                <w:szCs w:val="12"/>
              </w:rPr>
            </w:pPr>
            <w:r w:rsidRPr="00837DAF">
              <w:rPr>
                <w:rFonts w:ascii="Calibri Light" w:hAnsi="Calibri Light" w:cs="Arial"/>
                <w:bCs/>
                <w:sz w:val="12"/>
                <w:szCs w:val="12"/>
              </w:rPr>
              <w:tab/>
            </w:r>
            <w:r w:rsidRPr="00837DAF">
              <w:rPr>
                <w:rFonts w:ascii="Calibri Light" w:hAnsi="Calibri Light" w:cs="Arial"/>
                <w:bCs/>
                <w:sz w:val="12"/>
                <w:szCs w:val="12"/>
              </w:rPr>
              <w:tab/>
            </w:r>
          </w:p>
          <w:p w:rsidR="00DF0334" w:rsidRPr="00837DAF" w:rsidRDefault="00DF0334" w:rsidP="00A6257A">
            <w:pPr>
              <w:jc w:val="center"/>
              <w:rPr>
                <w:rFonts w:ascii="Calibri Light" w:hAnsi="Calibri Light" w:cs="Calibri Light"/>
                <w:sz w:val="18"/>
                <w:szCs w:val="18"/>
              </w:rPr>
            </w:pPr>
            <w:r w:rsidRPr="00837DAF">
              <w:rPr>
                <w:rFonts w:ascii="Calibri Light" w:hAnsi="Calibri Light" w:cs="Arial"/>
                <w:bCs/>
                <w:sz w:val="12"/>
                <w:szCs w:val="12"/>
              </w:rPr>
              <w:t>Należy podać producenta i model</w:t>
            </w:r>
          </w:p>
        </w:tc>
      </w:tr>
      <w:tr w:rsidR="00DF0334" w:rsidRPr="00837DAF" w:rsidTr="00A6257A">
        <w:trPr>
          <w:trHeight w:val="284"/>
        </w:trPr>
        <w:tc>
          <w:tcPr>
            <w:tcW w:w="1101" w:type="pct"/>
          </w:tcPr>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Ochrona stacji roboczych – Windows</w:t>
            </w:r>
          </w:p>
        </w:tc>
        <w:tc>
          <w:tcPr>
            <w:tcW w:w="2747" w:type="pct"/>
          </w:tcPr>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wspierać systemy Windows 10/Windows 11.</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wspierać architekturę 32 i 64-bitową systemu Windows.</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wspierać architekturę ARM64.</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być dostępne co najmniej w języku polskim oraz angielskim.</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Instalator rozwiązania musi umożliwiać wybór wersji językowej programu, przed rozpoczęciem procesu instalacji.</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Pomoc w rozwiązaniu (</w:t>
            </w:r>
            <w:proofErr w:type="spellStart"/>
            <w:r w:rsidRPr="00837DAF">
              <w:rPr>
                <w:rFonts w:ascii="Calibri Light" w:hAnsi="Calibri Light" w:cs="Calibri Light"/>
                <w:bCs/>
                <w:sz w:val="18"/>
                <w:szCs w:val="18"/>
              </w:rPr>
              <w:t>help</w:t>
            </w:r>
            <w:proofErr w:type="spellEnd"/>
            <w:r w:rsidRPr="00837DAF">
              <w:rPr>
                <w:rFonts w:ascii="Calibri Light" w:hAnsi="Calibri Light" w:cs="Calibri Light"/>
                <w:bCs/>
                <w:sz w:val="18"/>
                <w:szCs w:val="18"/>
              </w:rPr>
              <w:t>) i dokumentacja rozwiązania dostępna co najmniej w języku polskim oraz angielskim.</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Skuteczność rozwiązania potwierdzona nagrodami VB100 i AV-</w:t>
            </w:r>
            <w:proofErr w:type="spellStart"/>
            <w:r w:rsidRPr="00837DAF">
              <w:rPr>
                <w:rFonts w:ascii="Calibri Light" w:hAnsi="Calibri Light" w:cs="Calibri Light"/>
                <w:bCs/>
                <w:sz w:val="18"/>
                <w:szCs w:val="18"/>
              </w:rPr>
              <w:t>comparatives</w:t>
            </w:r>
            <w:proofErr w:type="spellEnd"/>
            <w:r w:rsidRPr="00837DAF">
              <w:rPr>
                <w:rFonts w:ascii="Calibri Light" w:hAnsi="Calibri Light" w:cs="Calibri Light"/>
                <w:bCs/>
                <w:sz w:val="18"/>
                <w:szCs w:val="18"/>
              </w:rPr>
              <w:t>.</w:t>
            </w:r>
          </w:p>
        </w:tc>
        <w:tc>
          <w:tcPr>
            <w:tcW w:w="1152" w:type="pct"/>
          </w:tcPr>
          <w:p w:rsidR="00DF0334" w:rsidRPr="00837DAF" w:rsidRDefault="00DF0334" w:rsidP="00A6257A">
            <w:pPr>
              <w:jc w:val="center"/>
              <w:rPr>
                <w:rFonts w:ascii="Calibri Light" w:hAnsi="Calibri Light" w:cs="Calibri Light"/>
                <w:sz w:val="18"/>
                <w:szCs w:val="18"/>
              </w:rPr>
            </w:pPr>
            <w:r w:rsidRPr="00837DAF">
              <w:rPr>
                <w:rFonts w:ascii="Calibri Light" w:hAnsi="Calibri Light" w:cs="Arial"/>
                <w:bCs/>
                <w:sz w:val="18"/>
                <w:szCs w:val="18"/>
              </w:rPr>
              <w:t>TAK / NIE*</w:t>
            </w:r>
          </w:p>
        </w:tc>
      </w:tr>
      <w:tr w:rsidR="00DF0334" w:rsidRPr="00837DAF" w:rsidTr="00A6257A">
        <w:trPr>
          <w:trHeight w:val="284"/>
        </w:trPr>
        <w:tc>
          <w:tcPr>
            <w:tcW w:w="1101" w:type="pct"/>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Ochrona antywirusowa i </w:t>
            </w:r>
            <w:proofErr w:type="spellStart"/>
            <w:r w:rsidRPr="00837DAF">
              <w:rPr>
                <w:rFonts w:ascii="Calibri Light" w:hAnsi="Calibri Light" w:cs="Calibri Light"/>
                <w:sz w:val="18"/>
                <w:szCs w:val="18"/>
              </w:rPr>
              <w:t>antyspyware</w:t>
            </w:r>
            <w:proofErr w:type="spellEnd"/>
          </w:p>
        </w:tc>
        <w:tc>
          <w:tcPr>
            <w:tcW w:w="2747" w:type="pct"/>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zapewniać pełną ochronę przed wirusami, trojanami, robakami i innymi zagrożeniami.</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Rozwiązanie musi zapewniać wykrywanie i usuwanie niebezpiecznych aplikacji typu </w:t>
            </w:r>
            <w:proofErr w:type="spellStart"/>
            <w:r w:rsidRPr="00837DAF">
              <w:rPr>
                <w:rFonts w:ascii="Calibri Light" w:hAnsi="Calibri Light" w:cs="Calibri Light"/>
                <w:sz w:val="18"/>
                <w:szCs w:val="18"/>
              </w:rPr>
              <w:t>adware</w:t>
            </w:r>
            <w:proofErr w:type="spellEnd"/>
            <w:r w:rsidRPr="00837DAF">
              <w:rPr>
                <w:rFonts w:ascii="Calibri Light" w:hAnsi="Calibri Light" w:cs="Calibri Light"/>
                <w:sz w:val="18"/>
                <w:szCs w:val="18"/>
              </w:rPr>
              <w:t xml:space="preserve">, spyware, dialer, </w:t>
            </w:r>
            <w:proofErr w:type="spellStart"/>
            <w:r w:rsidRPr="00837DAF">
              <w:rPr>
                <w:rFonts w:ascii="Calibri Light" w:hAnsi="Calibri Light" w:cs="Calibri Light"/>
                <w:sz w:val="18"/>
                <w:szCs w:val="18"/>
              </w:rPr>
              <w:t>phishing</w:t>
            </w:r>
            <w:proofErr w:type="spellEnd"/>
            <w:r w:rsidRPr="00837DAF">
              <w:rPr>
                <w:rFonts w:ascii="Calibri Light" w:hAnsi="Calibri Light" w:cs="Calibri Light"/>
                <w:sz w:val="18"/>
                <w:szCs w:val="18"/>
              </w:rPr>
              <w:t xml:space="preserve">, narzędzi </w:t>
            </w:r>
            <w:proofErr w:type="spellStart"/>
            <w:r w:rsidRPr="00837DAF">
              <w:rPr>
                <w:rFonts w:ascii="Calibri Light" w:hAnsi="Calibri Light" w:cs="Calibri Light"/>
                <w:sz w:val="18"/>
                <w:szCs w:val="18"/>
              </w:rPr>
              <w:t>hakerskich</w:t>
            </w:r>
            <w:proofErr w:type="spellEnd"/>
            <w:r w:rsidRPr="00837DAF">
              <w:rPr>
                <w:rFonts w:ascii="Calibri Light" w:hAnsi="Calibri Light" w:cs="Calibri Light"/>
                <w:sz w:val="18"/>
                <w:szCs w:val="18"/>
              </w:rPr>
              <w:t xml:space="preserve">, </w:t>
            </w:r>
            <w:proofErr w:type="spellStart"/>
            <w:r w:rsidRPr="00837DAF">
              <w:rPr>
                <w:rFonts w:ascii="Calibri Light" w:hAnsi="Calibri Light" w:cs="Calibri Light"/>
                <w:sz w:val="18"/>
                <w:szCs w:val="18"/>
              </w:rPr>
              <w:t>backdoor</w:t>
            </w:r>
            <w:proofErr w:type="spellEnd"/>
            <w:r w:rsidRPr="00837DAF">
              <w:rPr>
                <w:rFonts w:ascii="Calibri Light" w:hAnsi="Calibri Light" w:cs="Calibri Light"/>
                <w:sz w:val="18"/>
                <w:szCs w:val="18"/>
              </w:rPr>
              <w:t>.</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Rozwiązanie musi posiadać wbudowaną technologię do ochrony przed </w:t>
            </w:r>
            <w:proofErr w:type="spellStart"/>
            <w:r w:rsidRPr="00837DAF">
              <w:rPr>
                <w:rFonts w:ascii="Calibri Light" w:hAnsi="Calibri Light" w:cs="Calibri Light"/>
                <w:sz w:val="18"/>
                <w:szCs w:val="18"/>
              </w:rPr>
              <w:t>rootkitami</w:t>
            </w:r>
            <w:proofErr w:type="spellEnd"/>
            <w:r w:rsidRPr="00837DAF">
              <w:rPr>
                <w:rFonts w:ascii="Calibri Light" w:hAnsi="Calibri Light" w:cs="Calibri Light"/>
                <w:sz w:val="18"/>
                <w:szCs w:val="18"/>
              </w:rPr>
              <w:t>.</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wykrywać potencjalnie niepożądane, niebezpieczne oraz podejrzane aplikacje.</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skanowania w czasie rzeczywistym otwieranych, tworzonych i wykonywanych plików.</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skanowania całego dysku, wybranych katalogów, pojedynczych plików „na żądanie” lub według harmonogramu.</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definiowania zadań w harmonogramie, w taki sposób, aby zadanie przed wykonaniem sprawdzało czy komputer pracuje na zasilaniu bateryjnym, jeśli tak – nie wykonywało danego zadania.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utworzenia wielu różnych zadań skanowania według harmonogramu (w tym: co godzinę, po zalogowaniu i po uruchomieniu komputera). Każde zadanie ma mieć możliwość uruchomienia z innymi ustawieniami (czyli metody skanowania, obiekty skanowania, czynności, rozszerzenia przeznaczone do skanowania, priorytet skanowania).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opcję skanowania „na żądanie” pojedynczych plików lub katalogów przy pomocy skrótu w menu kontekstowym.</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określania priorytetu wykorzystania procesora (CPU) podczas skanowania „na żądanie” i według harmonogramu.</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skanowania dysków sieciowych i dysków przenośnych.</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skanowania plików spakowanych i skompresowanych.</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umieszczenia na liście  wykluczeni ze skanowania wybranych plików, katalogów lub plików o określonych rozszerzeniach.</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Administrator musi mieć możliwość dodania wykluczenia dla zagrożenia po nazwie, sumie kontrolnej (SHA1) oraz lokalizacji pliku.</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automatycznego wyłączenia komputera po zakończonym skanowaniu.</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nie może wymagać ponownego uruchomienia (restartu) komputera po instalacji.</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Użytkownik musi posiadać możliwość tymczasowego wyłączenia ochrony na czas co najmniej 10 minut lub do ponownego uruchomienia komputera.</w:t>
            </w:r>
            <w:r w:rsidRPr="00837DAF">
              <w:br/>
            </w:r>
            <w:r w:rsidRPr="00837DAF">
              <w:rPr>
                <w:rFonts w:ascii="Calibri Light" w:hAnsi="Calibri Light" w:cs="Calibri Light"/>
                <w:sz w:val="18"/>
                <w:szCs w:val="18"/>
              </w:rPr>
              <w:t>W momencie tymczasowego wyłączenia ochrony antywirusowej użytkownik musi być poinformowany o takim fakcie odpowiednim powiadomieniem i informacją w interfejsie aplikacji.</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Ponowne włączenie ochrony antywirusowej nie może wymagać od użytkownika ponownego uruchomienia komputera.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przeniesienia zainfekowanych plików i załączników poczty w bezpieczny obszar dysku (do katalogu kwarantanny) w celu dalszej kontroli. Pliki muszą być przechowywane w katalogu kwarantanny w postaci zaszyfrowanej.</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wbudowany konektor dla programu Microsoft Outlook.</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umożliwiać skanowanie i oczyszczanie w czasie rzeczywistym poczty przychodzącej i wychodzącej obsługiwanej przy pomocy programu Microsoft Outlook.</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umożliwiać skanowanie i oczyszczanie poczty przychodzącej POP3 i IMAP „w locie” (w czasie rzeczywistym), zanim zostanie dostarczona do klienta pocztowego, zainstalowanego na stacji roboczej (niezależnie od konkretnego klienta pocztowego).</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automatycznie integrować skaner POP3 i IMAP z dowolnym klientem pocztowym bez konieczności zmian w konfiguracji.</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opcjonalnego dołączenia informacji o przeskanowaniu do każdej odbieranej wiadomości e-mail lub tylko do zainfekowanych wiadomości e-mail.</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umożliwiać skanowanie ruchu http na poziomie stacji roboczych. Zainfekowany ruch jest automatycznie blokowany, a użytkownikowi wyświetlane jest stosowne powiadomienie.</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blokowania możliwości przeglądania wybranych stron internetowych. Rozwiązanie musi umożliwić blokowanie danej strony internetowej po podaniu przynajmniej całego adresu URL strony lub części adresu URL.</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zdefiniowania blokady wszystkich stron internetowych z wyjątkiem listy stron, ustalonej przez administratora.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automatycznie integrować się z dowolną przeglądarką internetową bez konieczności zmian w konfiguracji.</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umożliwiać skanowanie ruchu sieciowego wewnątrz szyfrowanych protokołów HTTPS, POP3S, IMAPS.</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zapewniać skanowanie ruchu szyfrowanego transparentnie bez potrzeby konfiguracji zewnętrznych aplikacji, takich jak: przeglądarki internetowe oraz programy pocztowe.</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Rozwiązanie musi posiadać możliwość zgłoszenia witryny z podejrzeniem </w:t>
            </w:r>
            <w:proofErr w:type="spellStart"/>
            <w:r w:rsidRPr="00837DAF">
              <w:rPr>
                <w:rFonts w:ascii="Calibri Light" w:hAnsi="Calibri Light" w:cs="Calibri Light"/>
                <w:sz w:val="18"/>
                <w:szCs w:val="18"/>
              </w:rPr>
              <w:t>phishingu</w:t>
            </w:r>
            <w:proofErr w:type="spellEnd"/>
            <w:r w:rsidRPr="00837DAF">
              <w:rPr>
                <w:rFonts w:ascii="Calibri Light" w:hAnsi="Calibri Light" w:cs="Calibri Light"/>
                <w:sz w:val="18"/>
                <w:szCs w:val="18"/>
              </w:rPr>
              <w:t xml:space="preserve"> z poziomu graficznego interfejsu użytkownika, w celu analizy przez laboratorium producenta.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Administrator ma mieć możliwość zdefiniowania portów TCP, na których rozwiązanie będzie realizowało proces skanowania ruchu szyfrowanego.</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funkcjonalność, która na bieżąco będzie odpytywać serwery producenta o znane i bezpieczne procesy uruchomione na komputerze użytkownika.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Procesy zweryfikowane jako bezpieczne mają być pomijane podczas procesu skanowania oraz przez moduły ochrony w czasie rzeczywistym.</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Użytkownik musi posiadać możliwość przesłania pliku celem zweryfikowania jego reputacji bezpośrednio z poziomu menu kontekstowego.</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W przypadku, gdy stacja robocza nie będzie posiadała dostępu do sieci Internet, ma odbywać się skanowanie wszystkich procesów, również tych, które wcześniej zostały uznane za bezpieczne.</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dwa wbudowane niezależne moduły heurystyczne –jeden wykorzystujący pasywne metody heurystyczne i drugi wykorzystujący aktywne metody heurystyczne oraz elementy sztucznej inteligencji. Musi istnieć możliwość wyboru z jaką heurystyką ma odbywać się skanowanie – z użyciem jednej lub obu metod jednocześnie.</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automatycznego wysyłania nowych zagrożeń do laboratoriów producenta bezpośrednio z programu (nie wymaga ingerencji użytkownika). Użytkownik musi mieć możliwość określenia rozszerzeń dla plików, które nie będą wysyłane automatycznie.</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ręcznego wysłania próbki nowego zagrożenia z katalogu kwarantanny do laboratorium producenta.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Do wysłania próbki zagrożenia do laboratorium producenta, rozwiązanie nie może wykorzystywać klienta pocztowego zainstalowanego na komputerze użytkownika.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Dane statystyczne zbierane przez producenta na podstawie otrzymanych próbek nowych zagrożeń mają być w pełni anonimowe.</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zabezpieczenia konfiguracji hasłem, aby każdy użytkownik przy próbie dostępu do konfiguracji, był proszony o jego podanie.</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zabezpieczenia przed deinstalacją przez niepowołaną osobę, nawet, gdy posiada ona prawa lokalnego lub domenowego administratora. Przy próbie deinstalacji rozwiązanie musi pytać o hasło.</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Hasło do zabezpieczenia konfiguracji rozwiązania oraz deinstalacji musi być takie samo.</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mieć możliwość kontroli zainstalowanych aktualizacji systemu operacyjnego i w przypadku braku aktualizacji – poinformować o tym użytkownika i wyświetlenia listy niezainstalowanych aktualizacji.</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mieć możliwość definiowania typu aktualizacji systemowych o braku, których będzie informował użytkownika w tym przynajmniej: aktualizacje krytyczne, aktualizacje ważne, aktualizacje zalecane oraz aktualizacje o niskim priorytecie. Ma być możliwość dezaktywacji tego mechanizmu.</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Po instalacji rozwiązania, użytkownik ma mieć możliwość przygotowania płyty CD, DVD lub pamięci USB, z której będzie w stanie uruchomić komputer w przypadku infekcji i przeskanować dysk w poszukiwaniu zagrożeń.</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System antywirusowy, uruchomiony z płyty </w:t>
            </w:r>
            <w:proofErr w:type="spellStart"/>
            <w:r w:rsidRPr="00837DAF">
              <w:rPr>
                <w:rFonts w:ascii="Calibri Light" w:hAnsi="Calibri Light" w:cs="Calibri Light"/>
                <w:sz w:val="18"/>
                <w:szCs w:val="18"/>
              </w:rPr>
              <w:t>bootowalnej</w:t>
            </w:r>
            <w:proofErr w:type="spellEnd"/>
            <w:r w:rsidRPr="00837DAF">
              <w:rPr>
                <w:rFonts w:ascii="Calibri Light" w:hAnsi="Calibri Light" w:cs="Calibri Light"/>
                <w:sz w:val="18"/>
                <w:szCs w:val="18"/>
              </w:rPr>
              <w:t xml:space="preserve"> lub pamięci USB, ma umożliwiać pełną aktualizację silnika detekcji z Internetu lub z bazy zapisanej na dysku.</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System antywirusowy, uruchomiony z płyty </w:t>
            </w:r>
            <w:proofErr w:type="spellStart"/>
            <w:r w:rsidRPr="00837DAF">
              <w:rPr>
                <w:rFonts w:ascii="Calibri Light" w:hAnsi="Calibri Light" w:cs="Calibri Light"/>
                <w:sz w:val="18"/>
                <w:szCs w:val="18"/>
              </w:rPr>
              <w:t>bootowalnej</w:t>
            </w:r>
            <w:proofErr w:type="spellEnd"/>
            <w:r w:rsidRPr="00837DAF">
              <w:rPr>
                <w:rFonts w:ascii="Calibri Light" w:hAnsi="Calibri Light" w:cs="Calibri Light"/>
                <w:sz w:val="18"/>
                <w:szCs w:val="18"/>
              </w:rPr>
              <w:t xml:space="preserve"> lub pamięci USB, ma pracować w trybie graficznym.</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Rozwiązanie musi posiadać umożliwiać administratorowi blokowanie zewnętrznych nośników danych na stacji w tym przynajmniej: Pamięci masowych, optycznych pamięci masowych, pamięci masowych </w:t>
            </w:r>
            <w:proofErr w:type="spellStart"/>
            <w:r w:rsidRPr="00837DAF">
              <w:rPr>
                <w:rFonts w:ascii="Calibri Light" w:hAnsi="Calibri Light" w:cs="Calibri Light"/>
                <w:sz w:val="18"/>
                <w:szCs w:val="18"/>
              </w:rPr>
              <w:t>Firewire</w:t>
            </w:r>
            <w:proofErr w:type="spellEnd"/>
            <w:r w:rsidRPr="00837DAF">
              <w:rPr>
                <w:rFonts w:ascii="Calibri Light" w:hAnsi="Calibri Light" w:cs="Calibri Light"/>
                <w:sz w:val="18"/>
                <w:szCs w:val="18"/>
              </w:rPr>
              <w:t>, urządzeń do tworzenia obrazów, drukarek USB, urządzeń Bluetooth, czytników kart inteligentnych, modemów, portów LPT/COM oraz urządzeń przenośnych.</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Funkcja blokowania nośników wymiennych, bądź grup urządzeń, ma umożliwiać użytkownikowi tworzenie reguł dla podłączanych urządzeń, minimum w oparciu o typ, numer seryjny, dostawcę oraz model urządzenia.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mieć możliwość utworzenia reguły na podstawie podłączonego urządzenia. Dana funkcjonalność musi pozwalać na automatyczne wypełnienie typu, numeru seryjnego, dostawcy oraz modelu urządzenia.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umożliwiać użytkownikowi nadanie uprawnień dla podłączanych urządzeń, w tym co najmniej: dostęp w trybie do odczytu, pełen dostęp, ostrzeżenie, brak dostępu do podłączanego urządzenia.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funkcjonalność, umożliwiającą zastosowanie reguł dla podłączanych urządzeń w zależności od zalogowanego użytkownika.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W momencie podłączenia zewnętrznego nośnika, rozwiązanie musi wyświetlić użytkownikowi odpowiedni komunikat i umożliwić natychmiastowe przeskanowanie całej zawartości podłączanego nośnika.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Administrator ma posiadać możliwość takiej konfiguracji rozwiązania, aby skanowanie całego nośnika odbywało się automatycznie lub za potwierdzeniem przez użytkownika.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być wyposażone w system zapobiegania włamaniom działający na hoście (HIPS).</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Moduł HIPS musi posiadać możliwość pracy w jednym z pięciu trybów:</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a)tryb automatyczny z regułami, gdzie program automatycznie tworzy i wykorzystuje reguły wraz z możliwością wykorzystania reguł utworzonych przez użytkownika,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b)tryb interaktywny, w którym to rozwiązanie pyta użytkownika o akcję w przypadku wykrycia aktywności w systemie,</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c)tryb oparty na regułach, gdzie zastosowanie mają jedynie reguły utworzone przez użytkownika,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d)tryb uczenia się, w którym rozwiązanie uczy się aktywności systemu i użytkownika oraz tworzy odpowiednie reguły w czasie określonym przez użytkownika. Po wygaśnięciu tego czasu program musi samoczynnie przełączyć się w tryb pracy oparty na regułach,</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e) tryb inteligentny, w którym rozwiązanie będzie powiadamiało wyłącznie o szczególnie podejrzanych zdarzeniach.</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Tworzenie reguł dla modułu HIPS musi odbywać się co najmniej w oparciu o: aplikacje źródłowe, pliki docelowe, aplikacje docelowe, elementy docelowe rejestru systemowego.</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Użytkownik na etapie tworzenia reguł dla modułu HIPS musi posiadać możliwość wybrania jednej z trzech akcji: pytaj, blokuj, zezwól.</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zaawansowany skaner pamięci.</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Rozwiązanie musi być wyposażone w mechanizm ochrony przed </w:t>
            </w:r>
            <w:proofErr w:type="spellStart"/>
            <w:r w:rsidRPr="00837DAF">
              <w:rPr>
                <w:rFonts w:ascii="Calibri Light" w:hAnsi="Calibri Light" w:cs="Calibri Light"/>
                <w:sz w:val="18"/>
                <w:szCs w:val="18"/>
              </w:rPr>
              <w:t>exploitami</w:t>
            </w:r>
            <w:proofErr w:type="spellEnd"/>
            <w:r w:rsidRPr="00837DAF">
              <w:rPr>
                <w:rFonts w:ascii="Calibri Light" w:hAnsi="Calibri Light" w:cs="Calibri Light"/>
                <w:sz w:val="18"/>
                <w:szCs w:val="18"/>
              </w:rPr>
              <w:t xml:space="preserve"> w popularnych aplikacjach, przynajmniej czytnikach PDF, aplikacjach JAVA, przeglądarkach internetowych.</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Rozwiązanie musi być wyposażone we wbudowaną funkcję, która wygeneruje pełny raport na temat stacji, na której zostało zainstalowane, w tym przynajmniej z: zainstalowanych aplikacji, usług systemowych, informacji o systemie operacyjnym i sprzęcie, aktywnych procesów i połączeń sieciowych, harmonogramu systemu operacyjnego, pliku </w:t>
            </w:r>
            <w:proofErr w:type="spellStart"/>
            <w:r w:rsidRPr="00837DAF">
              <w:rPr>
                <w:rFonts w:ascii="Calibri Light" w:hAnsi="Calibri Light" w:cs="Calibri Light"/>
                <w:sz w:val="18"/>
                <w:szCs w:val="18"/>
              </w:rPr>
              <w:t>hosts</w:t>
            </w:r>
            <w:proofErr w:type="spellEnd"/>
            <w:r w:rsidRPr="00837DAF">
              <w:rPr>
                <w:rFonts w:ascii="Calibri Light" w:hAnsi="Calibri Light" w:cs="Calibri Light"/>
                <w:sz w:val="18"/>
                <w:szCs w:val="18"/>
              </w:rPr>
              <w:t>, sterowników.</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Funkcja, generująca taki log, ma posiadać przynajmniej 9 poziomów filtrowania wyników pod kątem tego, które z nich są podejrzane dla rozwiązania i mogą stanowić zagrożenie bezpieczeństwa.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funkcję, która aktywnie monitoruje wszystkie pliki programu, jego procesy, usługi i wpisy w rejestrze i skutecznie blokuje ich modyfikacje przez aplikacje trzecie.</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automatyczną, inkrementacyjną aktualizację silnika detekcji.</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utworzenia kilku zadań aktualizacji. Każde zadanie musi być uruchamiane przynajmniej z jedną z opcji: co godzinę, po zalogowaniu, po uruchomieniu komputera.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określenia maksymalnego wieku dla silnika detekcji, po upływie którego rozwiązanie zgłosi posiadanie nieaktualnego silnika detekcji.</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funkcjonalność tworzenia lokalnego repozytorium aktualizacji modułów.</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funkcjonalność udostępniania tworzonego repozytorium aktualizacji modułów za pomocą wbudowanego w program serwera http.</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być wyposażone w funkcjonalność, umożliwiającą tworzenie kopii wcześniejszych aktualizacji modułów w celu ich późniejszego przywrócenia (</w:t>
            </w:r>
            <w:proofErr w:type="spellStart"/>
            <w:r w:rsidRPr="00837DAF">
              <w:rPr>
                <w:rFonts w:ascii="Calibri Light" w:hAnsi="Calibri Light" w:cs="Calibri Light"/>
                <w:sz w:val="18"/>
                <w:szCs w:val="18"/>
              </w:rPr>
              <w:t>rollback</w:t>
            </w:r>
            <w:proofErr w:type="spellEnd"/>
            <w:r w:rsidRPr="00837DAF">
              <w:rPr>
                <w:rFonts w:ascii="Calibri Light" w:hAnsi="Calibri Light" w:cs="Calibri Light"/>
                <w:sz w:val="18"/>
                <w:szCs w:val="18"/>
              </w:rPr>
              <w:t>).</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Rozwiązanie musi być wyposażone tylko w jeden proces uruchamiany w pamięci, z którego korzystają wszystkie funkcje systemu (antywirus, </w:t>
            </w:r>
            <w:proofErr w:type="spellStart"/>
            <w:r w:rsidRPr="00837DAF">
              <w:rPr>
                <w:rFonts w:ascii="Calibri Light" w:hAnsi="Calibri Light" w:cs="Calibri Light"/>
                <w:sz w:val="18"/>
                <w:szCs w:val="18"/>
              </w:rPr>
              <w:t>antyspyware</w:t>
            </w:r>
            <w:proofErr w:type="spellEnd"/>
            <w:r w:rsidRPr="00837DAF">
              <w:rPr>
                <w:rFonts w:ascii="Calibri Light" w:hAnsi="Calibri Light" w:cs="Calibri Light"/>
                <w:sz w:val="18"/>
                <w:szCs w:val="18"/>
              </w:rPr>
              <w:t>, metody heurystyczne).</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funkcjonalność, która automatycznie wykrywa aplikacje pracujące w trybie pełnoekranowym.</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W momencie wykrycia trybu pełnoekranowego, rozwiązanie ma wstrzymać wyświetlanie wszystkich powiadomień związanych ze swoją pracą oraz wstrzymać zadania znajdujące się w harmonogramie zadań rozwiązania.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Użytkownik ma mieć możliwość skonfigurowania po jakim czasie włączone mają zostać powiadomienia oraz zadania, pomimo pracy w trybie pełnoekranowym.</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być wyposażone w dziennik zdarzeń, rejestrujący informacje na temat znalezionych zagrożeń, kontroli dostępu do urządzeń, skanowania oraz zdarzeń.</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utworzenia dziennika diagnostycznego z poziomu interfejsu aplikacji.</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aktywacji przy użyciu co najmniej jednej z trzech metod: poprzez podanie poświadczeń administratora licencji, klucza licencyjnego lub aktywacji programu w trybie offline.</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mieć możliwość podejrzenia informacji o licencji, która znajduje się w programie.</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W rozwiązaniu musi istnieć możliwość tymczasowego wstrzymania działania polityk, wysłanych z poziomu serwera zdalnej administracji.</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Wstrzymanie polityk ma umożliwić lokalną zmianę ustawień rozwiązania na stacji końcowej.</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Funkcja wstrzymania polityki musi być realizowana tylko przez określony czas, po którym automatycznie zostaną przywrócone dotychczasowe ustawienia.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Administrator ma możliwość wstrzymania polityk na 10 minut, 30 minut, 1 godzinę lub 4 godziny.</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Aktywacja funkcji wstrzymania polityki musi obsługiwać uwierzytelnienie za pomocą hasła lub konta użytkownika.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opcję automatycznego skanowania komputera po wyłączeniu wstrzymania polityki.</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zmiany konfiguracji programu z poziomu dedykowanego modułu wiersza poleceń. Zmiana konfiguracji jest w takim przypadku autoryzowana bez hasła lub za pomocą hasła do ustawień zaawansowanych.</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definiowana stanów rozwiązania, jakie będą wyświetlane użytkownikowi, co najmniej: ostrzeżeń o wyłączonych mechanizmach ochrony czy stanie licencji.</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Administrator musi mieć możliwość dodania własnego komunikatu do stopki powiadomień, jakie będą wyświetlane użytkownikowi na pulpicie.</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funkcjonalność skanera UEFI, który chroni użytkownika poprzez wykrywanie i blokowanie zagrożeń, atakujących jeszcze przed uruchomieniem systemu operacyjnego.</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Wbudowany skaner UEFI nie może posiadać dodatkowego interfejsu graficznego i musi być transparentny dla użytkownika, aż do momentu wykrycia zagrożenia.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dedykowany moduł, zapewniający ochronę przed oprogramowaniem wymuszającym okup.</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Administrator ma możliwość dodania wykluczenia dla procesu, wskazując plik wykonywalny.</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przeskanowania pojedynczego pliku, poprzez opcję „przeciągnij i upuść”</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Administrator musi posiadać możliwość określenia typu podejrzanych plików, jakie będą przesyłane do producenta, w tym co najmniej pliki wykonywalne, archiwa, skrypty, dokumenty.</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Administrator musi posiadać możliwość wyłączenia z przesyłania do analizy producenta określonych plików i folderów.</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funkcjonalność umożliwiającą zastosowanie reguł dla podłączanych urządzeń w zależności od zdefiniowanego przedziału czasowego.</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wbudowany system IDS z detekcją prób ataków, anomalii w pracy sieci oraz wykrywaniem aktywności wirusów sieciowych.</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Rozwiązanie musi posiadać ochronę przed dołączeniem komputera do sieci </w:t>
            </w:r>
            <w:proofErr w:type="spellStart"/>
            <w:r w:rsidRPr="00837DAF">
              <w:rPr>
                <w:rFonts w:ascii="Calibri Light" w:hAnsi="Calibri Light" w:cs="Calibri Light"/>
                <w:sz w:val="18"/>
                <w:szCs w:val="18"/>
              </w:rPr>
              <w:t>botnet</w:t>
            </w:r>
            <w:proofErr w:type="spellEnd"/>
            <w:r w:rsidRPr="00837DAF">
              <w:rPr>
                <w:rFonts w:ascii="Calibri Light" w:hAnsi="Calibri Light" w:cs="Calibri Light"/>
                <w:sz w:val="18"/>
                <w:szCs w:val="18"/>
              </w:rPr>
              <w:t>.</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ochronę przed atakami Brute-Force, która zablokuje próbę siłowego dostania się do stacji roboczej za pomocą protokołu RDP i SMB.</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pełne wsparcie zarówno dla protokołu Ipv4 jak i dla standardu Ipv6.</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Wsparcie techniczne do programu świadczone w języku polskim.</w:t>
            </w:r>
          </w:p>
        </w:tc>
        <w:tc>
          <w:tcPr>
            <w:tcW w:w="1152" w:type="pct"/>
          </w:tcPr>
          <w:p w:rsidR="00DF0334" w:rsidRPr="00837DAF" w:rsidRDefault="00DF0334" w:rsidP="00A6257A">
            <w:pPr>
              <w:jc w:val="center"/>
              <w:rPr>
                <w:rFonts w:ascii="Calibri Light" w:hAnsi="Calibri Light" w:cs="Calibri Light"/>
                <w:sz w:val="18"/>
                <w:szCs w:val="18"/>
              </w:rPr>
            </w:pPr>
            <w:r w:rsidRPr="00837DAF">
              <w:rPr>
                <w:rFonts w:ascii="Calibri Light" w:hAnsi="Calibri Light" w:cs="Arial"/>
                <w:bCs/>
                <w:sz w:val="18"/>
                <w:szCs w:val="18"/>
              </w:rPr>
              <w:t>TAK / NIE*</w:t>
            </w:r>
          </w:p>
        </w:tc>
      </w:tr>
      <w:tr w:rsidR="00DF0334" w:rsidRPr="00837DAF" w:rsidTr="00A6257A">
        <w:trPr>
          <w:trHeight w:val="284"/>
        </w:trPr>
        <w:tc>
          <w:tcPr>
            <w:tcW w:w="1101" w:type="pct"/>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Ochrona stacji roboczych – </w:t>
            </w:r>
            <w:proofErr w:type="spellStart"/>
            <w:r w:rsidRPr="00837DAF">
              <w:rPr>
                <w:rFonts w:ascii="Calibri Light" w:hAnsi="Calibri Light" w:cs="Calibri Light"/>
                <w:sz w:val="18"/>
                <w:szCs w:val="18"/>
              </w:rPr>
              <w:t>macOS</w:t>
            </w:r>
            <w:proofErr w:type="spellEnd"/>
          </w:p>
        </w:tc>
        <w:tc>
          <w:tcPr>
            <w:tcW w:w="2747" w:type="pct"/>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Rozwiązanie musi posiadać pełne wsparcie dla systemów </w:t>
            </w:r>
            <w:proofErr w:type="spellStart"/>
            <w:r w:rsidRPr="00837DAF">
              <w:rPr>
                <w:rFonts w:ascii="Calibri Light" w:hAnsi="Calibri Light" w:cs="Calibri Light"/>
                <w:sz w:val="18"/>
                <w:szCs w:val="18"/>
              </w:rPr>
              <w:t>macOS</w:t>
            </w:r>
            <w:proofErr w:type="spellEnd"/>
            <w:r w:rsidRPr="00837DAF">
              <w:rPr>
                <w:rFonts w:ascii="Calibri Light" w:hAnsi="Calibri Light" w:cs="Calibri Light"/>
                <w:sz w:val="18"/>
                <w:szCs w:val="18"/>
              </w:rPr>
              <w:t xml:space="preserve"> 11 (Big Sur) lub nowszych.</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Rozwiązanie musi wspierać architekturę Apple </w:t>
            </w:r>
            <w:proofErr w:type="spellStart"/>
            <w:r w:rsidRPr="00837DAF">
              <w:rPr>
                <w:rFonts w:ascii="Calibri Light" w:hAnsi="Calibri Light" w:cs="Calibri Light"/>
                <w:sz w:val="18"/>
                <w:szCs w:val="18"/>
              </w:rPr>
              <w:t>Silicon</w:t>
            </w:r>
            <w:proofErr w:type="spellEnd"/>
            <w:r w:rsidRPr="00837DAF">
              <w:rPr>
                <w:rFonts w:ascii="Calibri Light" w:hAnsi="Calibri Light" w:cs="Calibri Light"/>
                <w:sz w:val="18"/>
                <w:szCs w:val="18"/>
              </w:rPr>
              <w:t xml:space="preserve"> (ARM)</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być dostępne co najmniej w języku polskim oraz angielskim.</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Pomoc w rozwiązaniu (</w:t>
            </w:r>
            <w:proofErr w:type="spellStart"/>
            <w:r w:rsidRPr="00837DAF">
              <w:rPr>
                <w:rFonts w:ascii="Calibri Light" w:hAnsi="Calibri Light" w:cs="Calibri Light"/>
                <w:sz w:val="18"/>
                <w:szCs w:val="18"/>
              </w:rPr>
              <w:t>help</w:t>
            </w:r>
            <w:proofErr w:type="spellEnd"/>
            <w:r w:rsidRPr="00837DAF">
              <w:rPr>
                <w:rFonts w:ascii="Calibri Light" w:hAnsi="Calibri Light" w:cs="Calibri Light"/>
                <w:sz w:val="18"/>
                <w:szCs w:val="18"/>
              </w:rPr>
              <w:t>) musi być dostępna co najmniej w języku polskim oraz angielskim.</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zapewniać pełną ochronę przed wirusami, trojanami, robakami i innymi zagrożeniami.</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Rozwiązanie musi zapewniać wykrywanie i usuwanie niebezpiecznych aplikacji typu </w:t>
            </w:r>
            <w:proofErr w:type="spellStart"/>
            <w:r w:rsidRPr="00837DAF">
              <w:rPr>
                <w:rFonts w:ascii="Calibri Light" w:hAnsi="Calibri Light" w:cs="Calibri Light"/>
                <w:sz w:val="18"/>
                <w:szCs w:val="18"/>
              </w:rPr>
              <w:t>adware</w:t>
            </w:r>
            <w:proofErr w:type="spellEnd"/>
            <w:r w:rsidRPr="00837DAF">
              <w:rPr>
                <w:rFonts w:ascii="Calibri Light" w:hAnsi="Calibri Light" w:cs="Calibri Light"/>
                <w:sz w:val="18"/>
                <w:szCs w:val="18"/>
              </w:rPr>
              <w:t xml:space="preserve">, spyware, dialer, </w:t>
            </w:r>
            <w:proofErr w:type="spellStart"/>
            <w:r w:rsidRPr="00837DAF">
              <w:rPr>
                <w:rFonts w:ascii="Calibri Light" w:hAnsi="Calibri Light" w:cs="Calibri Light"/>
                <w:sz w:val="18"/>
                <w:szCs w:val="18"/>
              </w:rPr>
              <w:t>phishing</w:t>
            </w:r>
            <w:proofErr w:type="spellEnd"/>
            <w:r w:rsidRPr="00837DAF">
              <w:rPr>
                <w:rFonts w:ascii="Calibri Light" w:hAnsi="Calibri Light" w:cs="Calibri Light"/>
                <w:sz w:val="18"/>
                <w:szCs w:val="18"/>
              </w:rPr>
              <w:t xml:space="preserve">, narzędzi </w:t>
            </w:r>
            <w:proofErr w:type="spellStart"/>
            <w:r w:rsidRPr="00837DAF">
              <w:rPr>
                <w:rFonts w:ascii="Calibri Light" w:hAnsi="Calibri Light" w:cs="Calibri Light"/>
                <w:sz w:val="18"/>
                <w:szCs w:val="18"/>
              </w:rPr>
              <w:t>hakerskich</w:t>
            </w:r>
            <w:proofErr w:type="spellEnd"/>
            <w:r w:rsidRPr="00837DAF">
              <w:rPr>
                <w:rFonts w:ascii="Calibri Light" w:hAnsi="Calibri Light" w:cs="Calibri Light"/>
                <w:sz w:val="18"/>
                <w:szCs w:val="18"/>
              </w:rPr>
              <w:t xml:space="preserve">, </w:t>
            </w:r>
            <w:proofErr w:type="spellStart"/>
            <w:r w:rsidRPr="00837DAF">
              <w:rPr>
                <w:rFonts w:ascii="Calibri Light" w:hAnsi="Calibri Light" w:cs="Calibri Light"/>
                <w:sz w:val="18"/>
                <w:szCs w:val="18"/>
              </w:rPr>
              <w:t>backdoor</w:t>
            </w:r>
            <w:proofErr w:type="spellEnd"/>
            <w:r w:rsidRPr="00837DAF">
              <w:rPr>
                <w:rFonts w:ascii="Calibri Light" w:hAnsi="Calibri Light" w:cs="Calibri Light"/>
                <w:sz w:val="18"/>
                <w:szCs w:val="18"/>
              </w:rPr>
              <w:t>.</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funkcjonalność, która w momencie wykrycia trybu pełnoekranowego ma wstrzymać wyświetlanie wszelkich powiadomień związanych ze swoją pracą oraz wstrzymać swoje zadania znajdujące się w harmonogramie zadań.</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skanowanie w czasie rzeczywistym otwieranych, tworzonych i wykonywanych plików.</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skanowania całego dysku, wybranych katalogów lub pojedynczych plików „na żądanie” lub według harmonogramu.</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utworzenia wielu różnych zadań skanowania według harmonogramu. Każde zadanie może być uruchomione z innymi ustawieniami (metody skanowania, obiekty skanowania, czynności).</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skanowania dysków sieciowych i dysków przenośnych.</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skanowania plików spakowanych i skompresowanych.</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Rozwiązanie musi posiadać możliwość umieszczenia na liście  </w:t>
            </w:r>
            <w:proofErr w:type="spellStart"/>
            <w:r w:rsidRPr="00837DAF">
              <w:rPr>
                <w:rFonts w:ascii="Calibri Light" w:hAnsi="Calibri Light" w:cs="Calibri Light"/>
                <w:sz w:val="18"/>
                <w:szCs w:val="18"/>
              </w:rPr>
              <w:t>ykluczeni</w:t>
            </w:r>
            <w:proofErr w:type="spellEnd"/>
            <w:r w:rsidRPr="00837DAF">
              <w:rPr>
                <w:rFonts w:ascii="Calibri Light" w:hAnsi="Calibri Light" w:cs="Calibri Light"/>
                <w:sz w:val="18"/>
                <w:szCs w:val="18"/>
              </w:rPr>
              <w:t xml:space="preserve"> ze skanowania wybranych plików, katalogów lub plików o określonych rozszerzeniach.</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nie może wymagać ponownego uruchomienia (restartu) komputera po instalacji.</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przeniesienia zainfekowanych plików i załączników poczty w bezpieczny obszar dysku (do katalogu kwarantanny) w celu dalszej kontroli. Pliki muszą być przechowywane w katalogu kwarantanny w postaci zaszyfrowanej.</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dwa wbudowane niezależne moduły heurystyczne – jeden wykorzystujący pasywne metody heurystyczne (heurystyka) i drugi wykorzystujący aktywne metody heurystyczne oraz elementy sztucznej inteligencji (zaawansowana heurystyka). Musi istnieć możliwość wyboru, z jaką heurystyka ma odbywać się skanowanie – z użyciem jednej i/lub obu metod jednocześnie.</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automatycznego wysyłania nowych zagrożeń (wykrytych przez metody heurystyczne) do laboratoriów producenta bezpośrednio z programu (nie wymaga ingerencji użytkownika). Użytkownik musi mieć możliwość określenia rozszerzeń dla plików, które nie mają być wysyłane automatycznie, oraz czy próbki zagrożeń będą wysyłane w pełni automatycznie czy też po dodatkowym potwierdzeniu przez użytkownika.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wysyłania wraz z próbką komentarza dotyczącego nowego zagrożenia i adresu e-mail użytkownika, na który producent może wysłać dodatkowe pytania dotyczące zgłaszanego zagrożenia. Dane statystyczne zbierane przez producenta na podstawie otrzymanych próbek nowych zagrożeń mają być w pełni anonimowe.</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ręcznego wysłania próbki nowego zagrożenia z katalogu kwarantanny do laboratorium producenta.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ochronę przed atakami typu „</w:t>
            </w:r>
            <w:proofErr w:type="spellStart"/>
            <w:r w:rsidRPr="00837DAF">
              <w:rPr>
                <w:rFonts w:ascii="Calibri Light" w:hAnsi="Calibri Light" w:cs="Calibri Light"/>
                <w:sz w:val="18"/>
                <w:szCs w:val="18"/>
              </w:rPr>
              <w:t>phishing</w:t>
            </w:r>
            <w:proofErr w:type="spellEnd"/>
            <w:r w:rsidRPr="00837DAF">
              <w:rPr>
                <w:rFonts w:ascii="Calibri Light" w:hAnsi="Calibri Light" w:cs="Calibri Light"/>
                <w:sz w:val="18"/>
                <w:szCs w:val="18"/>
              </w:rPr>
              <w:t>”.</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automatyczną, inkrementacyjną aktualizację silnika detekcji.</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Aktualizacja silnika detekcji rozwiązania musi być dostępna z Internetu, lokalnego zasobu sieciowego lub przy pomocy serwera http.</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Rozwiązanie musi posiadać możliwość pobierania aktualizacji za pośrednictwem serwera </w:t>
            </w:r>
            <w:proofErr w:type="spellStart"/>
            <w:r w:rsidRPr="00837DAF">
              <w:rPr>
                <w:rFonts w:ascii="Calibri Light" w:hAnsi="Calibri Light" w:cs="Calibri Light"/>
                <w:sz w:val="18"/>
                <w:szCs w:val="18"/>
              </w:rPr>
              <w:t>proxy</w:t>
            </w:r>
            <w:proofErr w:type="spellEnd"/>
            <w:r w:rsidRPr="00837DAF">
              <w:rPr>
                <w:rFonts w:ascii="Calibri Light" w:hAnsi="Calibri Light" w:cs="Calibri Light"/>
                <w:sz w:val="18"/>
                <w:szCs w:val="18"/>
              </w:rPr>
              <w:t>.</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umożliwiać automatyczne sprawdzanie plików wykonywanych podczas uruchamiania systemu operacyjnego.</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Rozwiązanie musi być wyposażone tylko w jeden skaner uruchamiany w pamięci, z którego korzystają wszystkie funkcje systemu (antywirus, </w:t>
            </w:r>
            <w:proofErr w:type="spellStart"/>
            <w:r w:rsidRPr="00837DAF">
              <w:rPr>
                <w:rFonts w:ascii="Calibri Light" w:hAnsi="Calibri Light" w:cs="Calibri Light"/>
                <w:sz w:val="18"/>
                <w:szCs w:val="18"/>
              </w:rPr>
              <w:t>antyspyware</w:t>
            </w:r>
            <w:proofErr w:type="spellEnd"/>
            <w:r w:rsidRPr="00837DAF">
              <w:rPr>
                <w:rFonts w:ascii="Calibri Light" w:hAnsi="Calibri Light" w:cs="Calibri Light"/>
                <w:sz w:val="18"/>
                <w:szCs w:val="18"/>
              </w:rPr>
              <w:t>, metody heurystyczne).</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dziennik zdarzeń rejestrujący informacje na temat znalezionych zagrożeń, dokonanych aktualizacji silnika detekcji i samego oprogramowania oraz dokonanym skanowaniu komputera.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umożliwiać importowanie oraz eksportowanie ustawień. Z poziomu interfejsu graficznego użytkownik ma mieć możliwość przywrócenia wartości domyślnych wszystkich ustawień.</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mechanizm Ochrony dostępu do stron internetowych monitoruje komunikację w ramach protokołu http.</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pozwalać na konfigurację portów, dla których ma się odbywać skanowanie protokołu http.</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zdalnego zarządzania z poziomu Administracji zdalnej.</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umożliwiać skanowanie i oczyszczanie poczty przychodzącej POP3 i IMAP „w locie” (w czasie rzeczywistym), zanim zostanie dostarczona do klienta pocztowego zainstalowanego na stacji roboczej (niezależnie od konkretnego klienta pocztowego).</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automatycznie integrować skaner POP3 i IMAP z dowolnym klientem pocztowym bez konieczności zmian w konfiguracji.</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umożliwiać definiowanie różnych portów dla POP3 i IMAP, na których ma odbywać się skanowanie.</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opcjonalnego dołączenia informacji w temacie zainfekowanej wiadomości o jej przeskanowaniu.</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opcjonalnego dołączenia informacji o przeskanowaniu do każdej odbieranej wiadomości e-mail lub tylko do zainfekowanych wiadomości e-mail.</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Wsparcie techniczne dla rozwiązania musi być świadczone w języku polskim.</w:t>
            </w:r>
          </w:p>
        </w:tc>
        <w:tc>
          <w:tcPr>
            <w:tcW w:w="1152" w:type="pct"/>
          </w:tcPr>
          <w:p w:rsidR="00DF0334" w:rsidRPr="00837DAF" w:rsidRDefault="00DF0334" w:rsidP="00A6257A">
            <w:pPr>
              <w:jc w:val="center"/>
              <w:rPr>
                <w:rFonts w:ascii="Calibri Light" w:hAnsi="Calibri Light" w:cs="Calibri Light"/>
                <w:sz w:val="18"/>
                <w:szCs w:val="18"/>
              </w:rPr>
            </w:pPr>
            <w:r w:rsidRPr="00837DAF">
              <w:rPr>
                <w:rFonts w:ascii="Calibri Light" w:hAnsi="Calibri Light" w:cs="Arial"/>
                <w:bCs/>
                <w:sz w:val="18"/>
                <w:szCs w:val="18"/>
              </w:rPr>
              <w:t>TAK / NIE*</w:t>
            </w:r>
          </w:p>
        </w:tc>
      </w:tr>
      <w:tr w:rsidR="00DF0334" w:rsidRPr="00837DAF" w:rsidTr="00A6257A">
        <w:trPr>
          <w:trHeight w:val="284"/>
        </w:trPr>
        <w:tc>
          <w:tcPr>
            <w:tcW w:w="1101" w:type="pct"/>
          </w:tcPr>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Stacje robocze Linux</w:t>
            </w:r>
          </w:p>
        </w:tc>
        <w:tc>
          <w:tcPr>
            <w:tcW w:w="2747" w:type="pct"/>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Rozwiązanie musi wspierać systemy operacyjne </w:t>
            </w:r>
            <w:proofErr w:type="spellStart"/>
            <w:r w:rsidRPr="00837DAF">
              <w:rPr>
                <w:rFonts w:ascii="Calibri Light" w:hAnsi="Calibri Light" w:cs="Calibri Light"/>
                <w:sz w:val="18"/>
                <w:szCs w:val="18"/>
              </w:rPr>
              <w:t>Ubuntu</w:t>
            </w:r>
            <w:proofErr w:type="spellEnd"/>
            <w:r w:rsidRPr="00837DAF">
              <w:rPr>
                <w:rFonts w:ascii="Calibri Light" w:hAnsi="Calibri Light" w:cs="Calibri Light"/>
                <w:sz w:val="18"/>
                <w:szCs w:val="18"/>
              </w:rPr>
              <w:t xml:space="preserve"> Desktop, Red </w:t>
            </w:r>
            <w:proofErr w:type="spellStart"/>
            <w:r w:rsidRPr="00837DAF">
              <w:rPr>
                <w:rFonts w:ascii="Calibri Light" w:hAnsi="Calibri Light" w:cs="Calibri Light"/>
                <w:sz w:val="18"/>
                <w:szCs w:val="18"/>
              </w:rPr>
              <w:t>Hat</w:t>
            </w:r>
            <w:proofErr w:type="spellEnd"/>
            <w:r w:rsidRPr="00837DAF">
              <w:rPr>
                <w:rFonts w:ascii="Calibri Light" w:hAnsi="Calibri Light" w:cs="Calibri Light"/>
                <w:sz w:val="18"/>
                <w:szCs w:val="18"/>
              </w:rPr>
              <w:t xml:space="preserve"> Enterprise Linux, SUSE</w:t>
            </w:r>
          </w:p>
        </w:tc>
        <w:tc>
          <w:tcPr>
            <w:tcW w:w="1152" w:type="pct"/>
          </w:tcPr>
          <w:p w:rsidR="00DF0334" w:rsidRPr="00837DAF" w:rsidRDefault="00DF0334" w:rsidP="00A6257A">
            <w:pPr>
              <w:tabs>
                <w:tab w:val="left" w:pos="70"/>
                <w:tab w:val="left" w:leader="dot" w:pos="1871"/>
              </w:tabs>
              <w:spacing w:line="480" w:lineRule="auto"/>
              <w:jc w:val="center"/>
              <w:rPr>
                <w:rFonts w:ascii="Calibri Light" w:hAnsi="Calibri Light" w:cs="Calibri Light"/>
                <w:sz w:val="18"/>
                <w:szCs w:val="18"/>
              </w:rPr>
            </w:pPr>
            <w:r w:rsidRPr="00837DAF">
              <w:rPr>
                <w:rFonts w:ascii="Calibri Light" w:hAnsi="Calibri Light" w:cs="Arial"/>
                <w:bCs/>
                <w:sz w:val="18"/>
                <w:szCs w:val="18"/>
              </w:rPr>
              <w:t>TAK / NIE*</w:t>
            </w:r>
          </w:p>
          <w:p w:rsidR="00DF0334" w:rsidRPr="00837DAF" w:rsidRDefault="00DF0334" w:rsidP="00A6257A">
            <w:pPr>
              <w:jc w:val="center"/>
              <w:rPr>
                <w:rFonts w:ascii="Calibri Light" w:hAnsi="Calibri Light" w:cs="Calibri Light"/>
                <w:sz w:val="18"/>
                <w:szCs w:val="18"/>
              </w:rPr>
            </w:pPr>
          </w:p>
        </w:tc>
      </w:tr>
      <w:tr w:rsidR="00DF0334" w:rsidRPr="00837DAF" w:rsidTr="00A6257A">
        <w:trPr>
          <w:trHeight w:val="284"/>
        </w:trPr>
        <w:tc>
          <w:tcPr>
            <w:tcW w:w="1101" w:type="pct"/>
          </w:tcPr>
          <w:p w:rsidR="00DF0334" w:rsidRPr="00837DAF" w:rsidRDefault="00DF0334" w:rsidP="00A6257A">
            <w:pPr>
              <w:rPr>
                <w:rFonts w:ascii="Calibri Light" w:hAnsi="Calibri Light" w:cs="Calibri Light"/>
                <w:sz w:val="18"/>
                <w:szCs w:val="18"/>
                <w:lang w:val="en-US"/>
              </w:rPr>
            </w:pPr>
            <w:r w:rsidRPr="00837DAF">
              <w:rPr>
                <w:rFonts w:ascii="Calibri Light" w:hAnsi="Calibri Light" w:cs="Calibri Light"/>
                <w:sz w:val="18"/>
                <w:szCs w:val="18"/>
                <w:lang w:val="en-US"/>
              </w:rPr>
              <w:t xml:space="preserve">Linux Enterprise Desktop </w:t>
            </w:r>
            <w:proofErr w:type="spellStart"/>
            <w:r w:rsidRPr="00837DAF">
              <w:rPr>
                <w:rFonts w:ascii="Calibri Light" w:hAnsi="Calibri Light" w:cs="Calibri Light"/>
                <w:sz w:val="18"/>
                <w:szCs w:val="18"/>
                <w:lang w:val="en-US"/>
              </w:rPr>
              <w:t>oraz</w:t>
            </w:r>
            <w:proofErr w:type="spellEnd"/>
            <w:r w:rsidRPr="00837DAF">
              <w:rPr>
                <w:rFonts w:ascii="Calibri Light" w:hAnsi="Calibri Light" w:cs="Calibri Light"/>
                <w:sz w:val="18"/>
                <w:szCs w:val="18"/>
                <w:lang w:val="en-US"/>
              </w:rPr>
              <w:t xml:space="preserve"> Linux Mint.</w:t>
            </w:r>
          </w:p>
        </w:tc>
        <w:tc>
          <w:tcPr>
            <w:tcW w:w="2747" w:type="pct"/>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wsparcie dla dystrybucji 64-bitowych.</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Pomoc (</w:t>
            </w:r>
            <w:proofErr w:type="spellStart"/>
            <w:r w:rsidRPr="00837DAF">
              <w:rPr>
                <w:rFonts w:ascii="Calibri Light" w:hAnsi="Calibri Light" w:cs="Calibri Light"/>
                <w:sz w:val="18"/>
                <w:szCs w:val="18"/>
              </w:rPr>
              <w:t>help</w:t>
            </w:r>
            <w:proofErr w:type="spellEnd"/>
            <w:r w:rsidRPr="00837DAF">
              <w:rPr>
                <w:rFonts w:ascii="Calibri Light" w:hAnsi="Calibri Light" w:cs="Calibri Light"/>
                <w:sz w:val="18"/>
                <w:szCs w:val="18"/>
              </w:rPr>
              <w:t>) musi być dostępna co najmniej w języku polskim oraz angielskim.</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zapewniać pełną ochronę przed wirusami, trojanami, robakami i innymi zagrożeniami.</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Rozwiązanie musi zapewniać wykrywanie i usuwanie niebezpiecznych aplikacji typu </w:t>
            </w:r>
            <w:proofErr w:type="spellStart"/>
            <w:r w:rsidRPr="00837DAF">
              <w:rPr>
                <w:rFonts w:ascii="Calibri Light" w:hAnsi="Calibri Light" w:cs="Calibri Light"/>
                <w:sz w:val="18"/>
                <w:szCs w:val="18"/>
              </w:rPr>
              <w:t>adware</w:t>
            </w:r>
            <w:proofErr w:type="spellEnd"/>
            <w:r w:rsidRPr="00837DAF">
              <w:rPr>
                <w:rFonts w:ascii="Calibri Light" w:hAnsi="Calibri Light" w:cs="Calibri Light"/>
                <w:sz w:val="18"/>
                <w:szCs w:val="18"/>
              </w:rPr>
              <w:t xml:space="preserve">, spyware, dialer, </w:t>
            </w:r>
            <w:proofErr w:type="spellStart"/>
            <w:r w:rsidRPr="00837DAF">
              <w:rPr>
                <w:rFonts w:ascii="Calibri Light" w:hAnsi="Calibri Light" w:cs="Calibri Light"/>
                <w:sz w:val="18"/>
                <w:szCs w:val="18"/>
              </w:rPr>
              <w:t>phishing</w:t>
            </w:r>
            <w:proofErr w:type="spellEnd"/>
            <w:r w:rsidRPr="00837DAF">
              <w:rPr>
                <w:rFonts w:ascii="Calibri Light" w:hAnsi="Calibri Light" w:cs="Calibri Light"/>
                <w:sz w:val="18"/>
                <w:szCs w:val="18"/>
              </w:rPr>
              <w:t xml:space="preserve">, narzędzi </w:t>
            </w:r>
            <w:proofErr w:type="spellStart"/>
            <w:r w:rsidRPr="00837DAF">
              <w:rPr>
                <w:rFonts w:ascii="Calibri Light" w:hAnsi="Calibri Light" w:cs="Calibri Light"/>
                <w:sz w:val="18"/>
                <w:szCs w:val="18"/>
              </w:rPr>
              <w:t>hakerskich</w:t>
            </w:r>
            <w:proofErr w:type="spellEnd"/>
            <w:r w:rsidRPr="00837DAF">
              <w:rPr>
                <w:rFonts w:ascii="Calibri Light" w:hAnsi="Calibri Light" w:cs="Calibri Light"/>
                <w:sz w:val="18"/>
                <w:szCs w:val="18"/>
              </w:rPr>
              <w:t xml:space="preserve">, </w:t>
            </w:r>
            <w:proofErr w:type="spellStart"/>
            <w:r w:rsidRPr="00837DAF">
              <w:rPr>
                <w:rFonts w:ascii="Calibri Light" w:hAnsi="Calibri Light" w:cs="Calibri Light"/>
                <w:sz w:val="18"/>
                <w:szCs w:val="18"/>
              </w:rPr>
              <w:t>backdoor</w:t>
            </w:r>
            <w:proofErr w:type="spellEnd"/>
            <w:r w:rsidRPr="00837DAF">
              <w:rPr>
                <w:rFonts w:ascii="Calibri Light" w:hAnsi="Calibri Light" w:cs="Calibri Light"/>
                <w:sz w:val="18"/>
                <w:szCs w:val="18"/>
              </w:rPr>
              <w:t>.</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Rozwiązanie musi posiadać wbudowaną technologię do ochrony przed </w:t>
            </w:r>
            <w:proofErr w:type="spellStart"/>
            <w:r w:rsidRPr="00837DAF">
              <w:rPr>
                <w:rFonts w:ascii="Calibri Light" w:hAnsi="Calibri Light" w:cs="Calibri Light"/>
                <w:sz w:val="18"/>
                <w:szCs w:val="18"/>
              </w:rPr>
              <w:t>rootkitami</w:t>
            </w:r>
            <w:proofErr w:type="spellEnd"/>
            <w:r w:rsidRPr="00837DAF">
              <w:rPr>
                <w:rFonts w:ascii="Calibri Light" w:hAnsi="Calibri Light" w:cs="Calibri Light"/>
                <w:sz w:val="18"/>
                <w:szCs w:val="18"/>
              </w:rPr>
              <w:t>.</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skanowanie w czasie rzeczywistym otwieranych, tworzonych i wykonywanych plików.</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skanowania całego dysku, wybranych katalogów lub pojedynczych plików „na żądanie”.</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skanowania plików spakowanych i skompresowanych.</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Rozwiązanie musi posiadać możliwość umieszczenia na liście  </w:t>
            </w:r>
            <w:proofErr w:type="spellStart"/>
            <w:r w:rsidRPr="00837DAF">
              <w:rPr>
                <w:rFonts w:ascii="Calibri Light" w:hAnsi="Calibri Light" w:cs="Calibri Light"/>
                <w:sz w:val="18"/>
                <w:szCs w:val="18"/>
              </w:rPr>
              <w:t>wykluczeń</w:t>
            </w:r>
            <w:proofErr w:type="spellEnd"/>
            <w:r w:rsidRPr="00837DAF">
              <w:rPr>
                <w:rFonts w:ascii="Calibri Light" w:hAnsi="Calibri Light" w:cs="Calibri Light"/>
                <w:sz w:val="18"/>
                <w:szCs w:val="18"/>
              </w:rPr>
              <w:t xml:space="preserve"> ze skanowania wybranych plików, katalogów lub plików o określonych rozszerzeniach.</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nie może wymagać ponownego uruchomienia (restartu) komputera po instalacji.</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dwa wbudowane niezależne moduły heurystyczne – jeden wykorzystujący pasywne metody heurystyczne (heurystyka) i drugi wykorzystujący aktywne metody heurystyczne oraz elementy sztucznej inteligencji (zaawansowana heurystyka). Musi istnieć możliwość wyboru, z jaką heurystyka ma odbywać się skanowanie – z użyciem jednej i/lub obu metod jednocześnie.</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skanowania wyłącznie z zastosowaniem algorytmów heurystycznych tj. wyłączenie skanowania przy pomocy sygnatur baz wirusów.</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automatycznego wysyłania nowych zagrożeń (wykrytych przez metody heurystyczne) do laboratoriów producenta bezpośrednio z programu (nie wymaga ingerencji użytkownika). Administrator musi mieć możliwość określenia rozszerzeń dla plików, które nie będą wysyłane automatycznie.</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wysyłania wraz z próbką adresu e-mail użytkownika, na który producent może wysłać dodatkowe pytania dotyczące zgłaszanego zagrożenia. Dane statystyczne zbierane przez producenta na podstawie otrzymanych próbek nowych zagrożeń mają być w pełni anonimowe.</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automatyczną, inkrementacyjną aktualizację silnika detekcji.</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Aktualizacje silnika detekcji muszą być dostępne z Internetu, a także przy pomocy protokołu http z dowolnej stacji roboczej lub serwera (program antywirusowy z wbudowanym serwerem http).</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Rozwiązanie musi posiadać możliwość pobierania aktualizacji za pośrednictwem serwera </w:t>
            </w:r>
            <w:proofErr w:type="spellStart"/>
            <w:r w:rsidRPr="00837DAF">
              <w:rPr>
                <w:rFonts w:ascii="Calibri Light" w:hAnsi="Calibri Light" w:cs="Calibri Light"/>
                <w:sz w:val="18"/>
                <w:szCs w:val="18"/>
              </w:rPr>
              <w:t>proxy</w:t>
            </w:r>
            <w:proofErr w:type="spellEnd"/>
            <w:r w:rsidRPr="00837DAF">
              <w:rPr>
                <w:rFonts w:ascii="Calibri Light" w:hAnsi="Calibri Light" w:cs="Calibri Light"/>
                <w:sz w:val="18"/>
                <w:szCs w:val="18"/>
              </w:rPr>
              <w:t>.</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Rozwiązanie musi być wyposażone tylko w jeden skaner uruchamiany w pamięci, z którego korzystają wszystkie funkcje systemu (antywirus, </w:t>
            </w:r>
            <w:proofErr w:type="spellStart"/>
            <w:r w:rsidRPr="00837DAF">
              <w:rPr>
                <w:rFonts w:ascii="Calibri Light" w:hAnsi="Calibri Light" w:cs="Calibri Light"/>
                <w:sz w:val="18"/>
                <w:szCs w:val="18"/>
              </w:rPr>
              <w:t>antyspyware</w:t>
            </w:r>
            <w:proofErr w:type="spellEnd"/>
            <w:r w:rsidRPr="00837DAF">
              <w:rPr>
                <w:rFonts w:ascii="Calibri Light" w:hAnsi="Calibri Light" w:cs="Calibri Light"/>
                <w:sz w:val="18"/>
                <w:szCs w:val="18"/>
              </w:rPr>
              <w:t>, metody heurystyczne).</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Wsparcie techniczne dla rozwiązania musi być świadczone w języku polskim.</w:t>
            </w:r>
          </w:p>
        </w:tc>
        <w:tc>
          <w:tcPr>
            <w:tcW w:w="1152" w:type="pct"/>
          </w:tcPr>
          <w:p w:rsidR="00DF0334" w:rsidRPr="00837DAF" w:rsidRDefault="00DF0334" w:rsidP="00A6257A">
            <w:pPr>
              <w:jc w:val="center"/>
              <w:rPr>
                <w:rFonts w:ascii="Calibri Light" w:hAnsi="Calibri Light" w:cs="Calibri Light"/>
                <w:sz w:val="18"/>
                <w:szCs w:val="18"/>
              </w:rPr>
            </w:pPr>
            <w:r w:rsidRPr="00837DAF">
              <w:rPr>
                <w:rFonts w:ascii="Calibri Light" w:hAnsi="Calibri Light" w:cs="Arial"/>
                <w:bCs/>
                <w:sz w:val="18"/>
                <w:szCs w:val="18"/>
              </w:rPr>
              <w:t>TAK / NIE*</w:t>
            </w:r>
          </w:p>
        </w:tc>
      </w:tr>
      <w:tr w:rsidR="00DF0334" w:rsidRPr="00837DAF" w:rsidTr="00A6257A">
        <w:trPr>
          <w:trHeight w:val="284"/>
        </w:trPr>
        <w:tc>
          <w:tcPr>
            <w:tcW w:w="1101" w:type="pct"/>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Ochrona przed spamem</w:t>
            </w:r>
          </w:p>
        </w:tc>
        <w:tc>
          <w:tcPr>
            <w:tcW w:w="2747" w:type="pct"/>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ochronę antyspamową dla programu pocztowego Microsoft Outlook.</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umożliwiać wyłączenie skanowania baz programu pocztowego po zmianie zawartości skrzynki odbiorczej.</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umożliwiać automatyczne wpisanie do białej listy wszystkich kontaktów z książki adresowej programu pocztowego.</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ręcznej zmiany klasyfikacji wiadomości spamu na pożądaną lub niepożądaną bezpośrednio z klienta pocztowego.</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ręcznego dodania nadawcy wiadomości do białej lub czarnej listy bezpośrednio z klienta pocztowego.</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definiowania folderu, gdzie program pocztowy będzie umieszczać spam.</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możliwość zdefiniowania dowolnego tekstu, dodawanego do tematu wiadomości zakwalifikowanej jako spam.</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domyślnie współpracować z folderem „Wiadomości-śmieci”, dostępnym w programie Microsoft Outlook.</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ma umożliwiać funkcjonalność, która po zmianie klasyfikacji wiadomości typu spam na pożądaną, oznaczy ją jako „nieprzeczytana”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ma umożliwiać funkcjonalność, która po zmianie klasyfikacji wiadomości pożądanej na spam oznaczy ją jako „przeczytana”.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funkcjonalność wyłączenia modułu antyspamowego na określony czas lub do czasu ponownego uruchomienia komputera.</w:t>
            </w:r>
          </w:p>
        </w:tc>
        <w:tc>
          <w:tcPr>
            <w:tcW w:w="1152" w:type="pct"/>
          </w:tcPr>
          <w:p w:rsidR="00DF0334" w:rsidRPr="00837DAF" w:rsidRDefault="00DF0334" w:rsidP="00A6257A">
            <w:pPr>
              <w:jc w:val="center"/>
              <w:rPr>
                <w:rFonts w:ascii="Calibri Light" w:hAnsi="Calibri Light" w:cs="Calibri Light"/>
                <w:sz w:val="18"/>
                <w:szCs w:val="18"/>
              </w:rPr>
            </w:pPr>
            <w:r w:rsidRPr="00837DAF">
              <w:rPr>
                <w:rFonts w:ascii="Calibri Light" w:hAnsi="Calibri Light" w:cs="Arial"/>
                <w:bCs/>
                <w:sz w:val="18"/>
                <w:szCs w:val="18"/>
              </w:rPr>
              <w:t>TAK / NIE*</w:t>
            </w:r>
          </w:p>
        </w:tc>
      </w:tr>
      <w:tr w:rsidR="00DF0334" w:rsidRPr="00837DAF" w:rsidTr="00A6257A">
        <w:trPr>
          <w:trHeight w:val="284"/>
        </w:trPr>
        <w:tc>
          <w:tcPr>
            <w:tcW w:w="1101" w:type="pct"/>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Zapora osobista (</w:t>
            </w:r>
            <w:proofErr w:type="spellStart"/>
            <w:r w:rsidRPr="00837DAF">
              <w:rPr>
                <w:rFonts w:ascii="Calibri Light" w:hAnsi="Calibri Light" w:cs="Calibri Light"/>
                <w:sz w:val="18"/>
                <w:szCs w:val="18"/>
              </w:rPr>
              <w:t>personal</w:t>
            </w:r>
            <w:proofErr w:type="spellEnd"/>
            <w:r w:rsidRPr="00837DAF">
              <w:rPr>
                <w:rFonts w:ascii="Calibri Light" w:hAnsi="Calibri Light" w:cs="Calibri Light"/>
                <w:sz w:val="18"/>
                <w:szCs w:val="18"/>
              </w:rPr>
              <w:t xml:space="preserve"> firewall)</w:t>
            </w:r>
          </w:p>
        </w:tc>
        <w:tc>
          <w:tcPr>
            <w:tcW w:w="2747" w:type="pct"/>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Zapora osobista rozwiązania musi pracować w jednym z czterech trybów:</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a)tryb automatyczny – rozwiązanie blokuje cały ruch przychodzący i zezwala tylko na połączenia wychodzące,</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b)tryb interaktywny – rozwiązanie pyta się o każde nowo nawiązywane połączenie,</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c)tryb oparty na regułach – rozwiązanie blokuje cały ruch przychodzący i wychodzący, zezwalając tylko na połączenia skonfigurowane przez administratora,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d)tryb uczenia się – rozwiązanie automatycznie tworzy nowe reguły zezwalające na połączenia przychodzące i wychodzące. Administrator musi posiadać możliwość konfigurowania czasu działania trybu.</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oceniać reguły zapory systemu Windows.</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tworzenia list sieci zaufanych.</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dezaktywacji funkcji zapory sieciowej poprzez trwałe wyłączenie.</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określenia w regułach zapory osobistej kierunku ruchu, portu lub zakresu portów, protokołu, aplikacji, usługi i adresu lub zakresu adresów komputera lokalnego lub/i zdalnego.</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wyboru jednej z trzech akcji w trakcie tworzenia reguł w trybie interaktywnym: zezwól, zablokuj i pytaj.</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powiadomienia użytkownika o nawiązaniu określonych połączeń oraz odnotowanie faktu nawiązania danego połączenia w dzienniku zdarzeń aplikacji.</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zdefiniowania wielu niezależnych zestawów reguł dla każdej sieci, w której pracuje komputer, w tym minimum dla strefy zaufanej i sieci Internet.</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wykrywać modyfikację w aplikacjach, korzystających z sieci i powiadamianie o tym zdarzeniu.</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tworzenia profili pracy zapory osobistej w zależności od wykrytej sieci.</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Administrator ma możliwość sprecyzowania, który profil zapory ma zostać zaaplikowany po wykryciu danej sieci.</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Profile mają możliwość automatycznego przełączania, bez ingerencji użytkownika lub administratora.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Autoryzacja stref ma się odbywać min. W oparciu o: zaaplikowany profil połączenia, adres serwera DNS, sufiks domeny, adres domyślnej bramy, adres serwera WINS, adres serwera DHCP, lokalny adres IP, identyfikator SSID, szyfrowania sieci bezprzewodowej lub jego brak, konkretny interfejs sieciowy w systemie.</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Podczas konfiguracji autoryzacji sieci, administrator ma mieć możliwość definiowania adresów IP dla lokalnego połączenia, adresu IP serwera DHCP, adresu serwera DNS oraz adresu IP serwera WINS, zarówno z wykorzystaniem adresów Ipv4 jak i Ipv6.</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Opcje związane z autoryzacją stref mają posiadać możliwość łączenia (np. lokalnego adresu IP z adresem serwera DNS) w dowolnej kombinacji, celem zwiększenia dokładności identyfikacji danej sieci.</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kreator, który umożliwia rozwiązywanie problemów z połączeniem. Musi pozwalać na rozwiązanie problemów:</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a)z aplikacją lokalną, którą administrator wskazuje z listy,</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b)z połączeniem z urządzeniem zdalnym, na podstawie jego adresu IP.</w:t>
            </w:r>
          </w:p>
        </w:tc>
        <w:tc>
          <w:tcPr>
            <w:tcW w:w="1152" w:type="pct"/>
          </w:tcPr>
          <w:p w:rsidR="00DF0334" w:rsidRPr="00837DAF" w:rsidRDefault="00DF0334" w:rsidP="00A6257A">
            <w:pPr>
              <w:jc w:val="center"/>
              <w:rPr>
                <w:rFonts w:ascii="Calibri Light" w:hAnsi="Calibri Light" w:cs="Calibri Light"/>
                <w:sz w:val="18"/>
                <w:szCs w:val="18"/>
              </w:rPr>
            </w:pPr>
            <w:r w:rsidRPr="00837DAF">
              <w:rPr>
                <w:rFonts w:ascii="Calibri Light" w:hAnsi="Calibri Light" w:cs="Arial"/>
                <w:bCs/>
                <w:sz w:val="18"/>
                <w:szCs w:val="18"/>
              </w:rPr>
              <w:t>TAK / NIE*</w:t>
            </w:r>
          </w:p>
        </w:tc>
      </w:tr>
      <w:tr w:rsidR="00DF0334" w:rsidRPr="00837DAF" w:rsidTr="00A6257A">
        <w:trPr>
          <w:trHeight w:val="284"/>
        </w:trPr>
        <w:tc>
          <w:tcPr>
            <w:tcW w:w="1101" w:type="pct"/>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Kontrola dostępu do stron internetowych</w:t>
            </w:r>
          </w:p>
        </w:tc>
        <w:tc>
          <w:tcPr>
            <w:tcW w:w="2747" w:type="pct"/>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być wyposażone w zintegrowany moduł kontroli dostępu do stron internetowych.</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Moduł kontroli dostępu do stron internetowych musi posiadać możliwość utworzenia reguł w oparciu o użytkownika lub grupę użytkowników systemu Windows lub Active Directory.</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filtrowania adresów URL w oparciu o co najmniej 140 kategorii i podkategorii.</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Podstawowe kategorie, w jakie rozwiązanie musi być wyposażone to: materiały dla dorosłych, usługi biznesowe, komunikacja i sieci społecznościowe, działalność przestępcza, oświata, rozrywka, gry, zdrowie, informatyka, styl życia, aktualności, polityka, religia i prawo, wyszukiwarki, bezpieczeństwo i szkodliwe oprogramowanie, zakupy, hazard, udostępnianie plików, zainteresowania dzieci, serwery </w:t>
            </w:r>
            <w:proofErr w:type="spellStart"/>
            <w:r w:rsidRPr="00837DAF">
              <w:rPr>
                <w:rFonts w:ascii="Calibri Light" w:hAnsi="Calibri Light" w:cs="Calibri Light"/>
                <w:sz w:val="18"/>
                <w:szCs w:val="18"/>
              </w:rPr>
              <w:t>proxy</w:t>
            </w:r>
            <w:proofErr w:type="spellEnd"/>
            <w:r w:rsidRPr="00837DAF">
              <w:rPr>
                <w:rFonts w:ascii="Calibri Light" w:hAnsi="Calibri Light" w:cs="Calibri Light"/>
                <w:sz w:val="18"/>
                <w:szCs w:val="18"/>
              </w:rPr>
              <w:t>, alkohol i tytoń, szukanie pracy, nieruchomości, finanse i pieniądze, niebezpieczne sporty, nierozpoznane kategorie oraz elementy niezaliczone do żadnej kategorii.</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Moduł musi posiadać możliwość grupowania kategorii oraz adresów stron internetowych.</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Lista adresów URL znajdujących się w poszczególnych kategoriach, musi być automatycznie aktualizowana przez producenta.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Administrator musi posiadać możliwość wyłączenia integracji modułu kontroli dostępu do stron internetowych.</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określenia przynajmniej jednej z akcji dla reguły kontroli dostępu do stron internetowych: zezwól, ostrzeż, blokuj.</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także możliwość dodania komunikatu i grafiki w przypadku zablokowania, określonej w regułach, strony internetowej.</w:t>
            </w:r>
          </w:p>
        </w:tc>
        <w:tc>
          <w:tcPr>
            <w:tcW w:w="1152" w:type="pct"/>
          </w:tcPr>
          <w:p w:rsidR="00DF0334" w:rsidRPr="00837DAF" w:rsidRDefault="00DF0334" w:rsidP="00A6257A">
            <w:pPr>
              <w:jc w:val="center"/>
              <w:rPr>
                <w:rFonts w:ascii="Calibri Light" w:hAnsi="Calibri Light" w:cs="Calibri Light"/>
                <w:sz w:val="18"/>
                <w:szCs w:val="18"/>
              </w:rPr>
            </w:pPr>
            <w:r w:rsidRPr="00837DAF">
              <w:rPr>
                <w:rFonts w:ascii="Calibri Light" w:hAnsi="Calibri Light" w:cs="Arial"/>
                <w:bCs/>
                <w:sz w:val="18"/>
                <w:szCs w:val="18"/>
              </w:rPr>
              <w:t>TAK / NIE*</w:t>
            </w:r>
          </w:p>
        </w:tc>
      </w:tr>
      <w:tr w:rsidR="00DF0334" w:rsidRPr="00837DAF" w:rsidTr="00A6257A">
        <w:trPr>
          <w:trHeight w:val="284"/>
        </w:trPr>
        <w:tc>
          <w:tcPr>
            <w:tcW w:w="1101" w:type="pct"/>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Bezpieczna przeglądarka</w:t>
            </w:r>
          </w:p>
        </w:tc>
        <w:tc>
          <w:tcPr>
            <w:tcW w:w="2747" w:type="pct"/>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być wyposażona w moduł bezpiecznej przeglądarki.</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Przeglądarka musi automatycznie szyfrować wszelkie dane wprowadzane przez Użytkownika.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Użytkownik w momencie wejścia na stronę, która znajduje się na liście chronionych witryn, musi automatycznie zostać przekierowany do okna bezpiecznej przeglądarki.</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Administrator musi mieć możliwość konfiguracji listy chronionych witryn, przez bezpieczną przeglądarkę.</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Administrator musi mieć możliwość konfiguracji, aby użytkownik przy próbie dostępu do strony bankowości elektronicznej, automatycznie został przekierowany do okna bezpiecznej przeglądarki.</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Praca w bezpiecznej przeglądarce musi być wyróżniona poprzez odpowiedni kolor ramki przeglądarki oraz informację na ramce przeglądarki.</w:t>
            </w:r>
          </w:p>
        </w:tc>
        <w:tc>
          <w:tcPr>
            <w:tcW w:w="1152" w:type="pct"/>
          </w:tcPr>
          <w:p w:rsidR="00DF0334" w:rsidRPr="00837DAF" w:rsidRDefault="00DF0334" w:rsidP="00A6257A">
            <w:pPr>
              <w:jc w:val="center"/>
              <w:rPr>
                <w:rFonts w:ascii="Calibri Light" w:hAnsi="Calibri Light" w:cs="Calibri Light"/>
                <w:sz w:val="18"/>
                <w:szCs w:val="18"/>
              </w:rPr>
            </w:pPr>
            <w:r w:rsidRPr="00837DAF">
              <w:rPr>
                <w:rFonts w:ascii="Calibri Light" w:hAnsi="Calibri Light" w:cs="Arial"/>
                <w:bCs/>
                <w:sz w:val="18"/>
                <w:szCs w:val="18"/>
              </w:rPr>
              <w:t>TAK / NIE*</w:t>
            </w:r>
          </w:p>
        </w:tc>
      </w:tr>
      <w:tr w:rsidR="00DF0334" w:rsidRPr="00837DAF" w:rsidTr="00A6257A">
        <w:trPr>
          <w:trHeight w:val="284"/>
        </w:trPr>
        <w:tc>
          <w:tcPr>
            <w:tcW w:w="1101" w:type="pct"/>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Ochrona urządzeń mobilnych opartych o system Android</w:t>
            </w:r>
          </w:p>
        </w:tc>
        <w:tc>
          <w:tcPr>
            <w:tcW w:w="2747" w:type="pct"/>
          </w:tcPr>
          <w:p w:rsidR="00DF0334" w:rsidRPr="00837DAF" w:rsidRDefault="00DF0334" w:rsidP="00A6257A">
            <w:pPr>
              <w:outlineLvl w:val="0"/>
              <w:rPr>
                <w:rFonts w:ascii="Calibri Light" w:hAnsi="Calibri Light" w:cs="Calibri Light"/>
                <w:sz w:val="18"/>
                <w:szCs w:val="18"/>
              </w:rPr>
            </w:pPr>
            <w:r w:rsidRPr="00837DAF">
              <w:rPr>
                <w:rFonts w:ascii="Calibri Light" w:hAnsi="Calibri Light" w:cs="Calibri Light"/>
                <w:sz w:val="18"/>
                <w:szCs w:val="18"/>
              </w:rPr>
              <w:t>Rozwiązanie musi wspierać system co najmniej Android 6.0.</w:t>
            </w:r>
          </w:p>
          <w:p w:rsidR="00DF0334" w:rsidRPr="00837DAF" w:rsidRDefault="00DF0334" w:rsidP="00A6257A">
            <w:pPr>
              <w:outlineLvl w:val="0"/>
              <w:rPr>
                <w:rFonts w:ascii="Calibri Light" w:hAnsi="Calibri Light" w:cs="Calibri Light"/>
                <w:sz w:val="18"/>
                <w:szCs w:val="18"/>
              </w:rPr>
            </w:pPr>
            <w:r w:rsidRPr="00837DAF">
              <w:rPr>
                <w:rFonts w:ascii="Calibri Light" w:hAnsi="Calibri Light" w:cs="Calibri Light"/>
                <w:sz w:val="18"/>
                <w:szCs w:val="18"/>
              </w:rPr>
              <w:t>Rozwiązanie musi wspierać rozdzielczość wyświetlacza urządzenia 480x800px lub wyższa.</w:t>
            </w:r>
          </w:p>
          <w:p w:rsidR="00DF0334" w:rsidRPr="00837DAF" w:rsidRDefault="00DF0334" w:rsidP="00A6257A">
            <w:pPr>
              <w:outlineLvl w:val="0"/>
              <w:rPr>
                <w:rFonts w:ascii="Calibri Light" w:hAnsi="Calibri Light" w:cs="Calibri Light"/>
                <w:sz w:val="18"/>
                <w:szCs w:val="18"/>
              </w:rPr>
            </w:pPr>
            <w:r w:rsidRPr="00837DAF">
              <w:rPr>
                <w:rFonts w:ascii="Calibri Light" w:hAnsi="Calibri Light" w:cs="Calibri Light"/>
                <w:sz w:val="18"/>
                <w:szCs w:val="18"/>
              </w:rPr>
              <w:t>Rozwiązanie musi wspierać procesory: ARM z obsługą ARMv7 lub x86 Intel Atom.</w:t>
            </w:r>
          </w:p>
          <w:p w:rsidR="00DF0334" w:rsidRPr="00837DAF" w:rsidRDefault="00DF0334" w:rsidP="00A6257A">
            <w:pPr>
              <w:outlineLvl w:val="0"/>
              <w:rPr>
                <w:rFonts w:ascii="Calibri Light" w:hAnsi="Calibri Light" w:cs="Calibri Light"/>
                <w:sz w:val="18"/>
                <w:szCs w:val="18"/>
              </w:rPr>
            </w:pPr>
            <w:r w:rsidRPr="00837DAF">
              <w:rPr>
                <w:rFonts w:ascii="Calibri Light" w:hAnsi="Calibri Light" w:cs="Calibri Light"/>
                <w:sz w:val="18"/>
                <w:szCs w:val="18"/>
              </w:rPr>
              <w:t>Rozwiązanie musi posiadać ochronę plików w czasie rzeczywistym.</w:t>
            </w:r>
          </w:p>
          <w:p w:rsidR="00DF0334" w:rsidRPr="00837DAF" w:rsidRDefault="00DF0334" w:rsidP="00A6257A">
            <w:pPr>
              <w:outlineLvl w:val="0"/>
              <w:rPr>
                <w:rFonts w:ascii="Calibri Light" w:hAnsi="Calibri Light" w:cs="Calibri Light"/>
                <w:sz w:val="18"/>
                <w:szCs w:val="18"/>
              </w:rPr>
            </w:pPr>
            <w:r w:rsidRPr="00837DAF">
              <w:rPr>
                <w:rFonts w:ascii="Calibri Light" w:hAnsi="Calibri Light" w:cs="Calibri Light"/>
                <w:sz w:val="18"/>
                <w:szCs w:val="18"/>
              </w:rPr>
              <w:t>Rozwiązanie musi posiadać ochronę przed atakami typu „</w:t>
            </w:r>
            <w:proofErr w:type="spellStart"/>
            <w:r w:rsidRPr="00837DAF">
              <w:rPr>
                <w:rFonts w:ascii="Calibri Light" w:hAnsi="Calibri Light" w:cs="Calibri Light"/>
                <w:sz w:val="18"/>
                <w:szCs w:val="18"/>
              </w:rPr>
              <w:t>phishing</w:t>
            </w:r>
            <w:proofErr w:type="spellEnd"/>
            <w:r w:rsidRPr="00837DAF">
              <w:rPr>
                <w:rFonts w:ascii="Calibri Light" w:hAnsi="Calibri Light" w:cs="Calibri Light"/>
                <w:sz w:val="18"/>
                <w:szCs w:val="18"/>
              </w:rPr>
              <w:t>”.</w:t>
            </w:r>
          </w:p>
          <w:p w:rsidR="00DF0334" w:rsidRPr="00837DAF" w:rsidRDefault="00DF0334" w:rsidP="00A6257A">
            <w:pPr>
              <w:outlineLvl w:val="0"/>
              <w:rPr>
                <w:rFonts w:ascii="Calibri Light" w:hAnsi="Calibri Light" w:cs="Calibri Light"/>
                <w:sz w:val="18"/>
                <w:szCs w:val="18"/>
              </w:rPr>
            </w:pPr>
            <w:r w:rsidRPr="00837DAF">
              <w:rPr>
                <w:rFonts w:ascii="Calibri Light" w:hAnsi="Calibri Light" w:cs="Calibri Light"/>
                <w:sz w:val="18"/>
                <w:szCs w:val="18"/>
              </w:rPr>
              <w:t>Rozwiązanie musi skanować wszystkie typów plików, zarówno w pamięci wewnętrznej, jak i na karcie SD, bez względu na ich rozszerzenie.</w:t>
            </w:r>
          </w:p>
          <w:p w:rsidR="00DF0334" w:rsidRPr="00837DAF" w:rsidRDefault="00DF0334" w:rsidP="00A6257A">
            <w:pPr>
              <w:outlineLvl w:val="0"/>
              <w:rPr>
                <w:rFonts w:ascii="Calibri Light" w:hAnsi="Calibri Light" w:cs="Calibri Light"/>
                <w:sz w:val="18"/>
                <w:szCs w:val="18"/>
              </w:rPr>
            </w:pPr>
            <w:r w:rsidRPr="00837DAF">
              <w:rPr>
                <w:rFonts w:ascii="Calibri Light" w:hAnsi="Calibri Light" w:cs="Calibri Light"/>
                <w:sz w:val="18"/>
                <w:szCs w:val="18"/>
              </w:rPr>
              <w:t>Rozwiązanie musi zapewniać co najmniej 2 poziomy skanowania: inteligentne i dokładne.</w:t>
            </w:r>
          </w:p>
          <w:p w:rsidR="00DF0334" w:rsidRPr="00837DAF" w:rsidRDefault="00DF0334" w:rsidP="00A6257A">
            <w:pPr>
              <w:outlineLvl w:val="0"/>
              <w:rPr>
                <w:rFonts w:ascii="Calibri Light" w:hAnsi="Calibri Light" w:cs="Calibri Light"/>
                <w:sz w:val="18"/>
                <w:szCs w:val="18"/>
              </w:rPr>
            </w:pPr>
            <w:r w:rsidRPr="00837DAF">
              <w:rPr>
                <w:rFonts w:ascii="Calibri Light" w:hAnsi="Calibri Light" w:cs="Calibri Light"/>
                <w:sz w:val="18"/>
                <w:szCs w:val="18"/>
              </w:rPr>
              <w:t>Rozwiązanie musi posiadać ochronę proaktywną wykrywającą nieznane zagrożenia.</w:t>
            </w:r>
          </w:p>
          <w:p w:rsidR="00DF0334" w:rsidRPr="00837DAF" w:rsidRDefault="00DF0334" w:rsidP="00A6257A">
            <w:pPr>
              <w:outlineLvl w:val="0"/>
              <w:rPr>
                <w:rFonts w:ascii="Calibri Light" w:hAnsi="Calibri Light" w:cs="Calibri Light"/>
                <w:sz w:val="18"/>
                <w:szCs w:val="18"/>
              </w:rPr>
            </w:pPr>
            <w:r w:rsidRPr="00837DAF">
              <w:rPr>
                <w:rFonts w:ascii="Calibri Light" w:hAnsi="Calibri Light" w:cs="Calibri Light"/>
                <w:sz w:val="18"/>
                <w:szCs w:val="18"/>
              </w:rPr>
              <w:t>W przypadku wykrycia zagrożenia użytkownik musi otrzymać odpowiednie powiadomienie.</w:t>
            </w:r>
          </w:p>
          <w:p w:rsidR="00DF0334" w:rsidRPr="00837DAF" w:rsidRDefault="00DF0334" w:rsidP="00A6257A">
            <w:pPr>
              <w:outlineLvl w:val="0"/>
              <w:rPr>
                <w:rFonts w:ascii="Calibri Light" w:hAnsi="Calibri Light" w:cs="Calibri Light"/>
                <w:sz w:val="18"/>
                <w:szCs w:val="18"/>
              </w:rPr>
            </w:pPr>
            <w:r w:rsidRPr="00837DAF">
              <w:rPr>
                <w:rFonts w:ascii="Calibri Light" w:hAnsi="Calibri Light" w:cs="Calibri Light"/>
                <w:sz w:val="18"/>
                <w:szCs w:val="18"/>
              </w:rPr>
              <w:t>Rozwiązanie musi umożliwiać zdefiniowanie harmonogramu dla pełnego skanowania urządzenia.</w:t>
            </w:r>
          </w:p>
          <w:p w:rsidR="00DF0334" w:rsidRPr="00837DAF" w:rsidRDefault="00DF0334" w:rsidP="00A6257A">
            <w:pPr>
              <w:outlineLvl w:val="0"/>
              <w:rPr>
                <w:rFonts w:ascii="Calibri Light" w:hAnsi="Calibri Light" w:cs="Calibri Light"/>
                <w:sz w:val="18"/>
                <w:szCs w:val="18"/>
              </w:rPr>
            </w:pPr>
            <w:r w:rsidRPr="00837DAF">
              <w:rPr>
                <w:rFonts w:ascii="Calibri Light" w:hAnsi="Calibri Light" w:cs="Calibri Light"/>
                <w:sz w:val="18"/>
                <w:szCs w:val="18"/>
              </w:rPr>
              <w:t>Rozwiązanie musi umożliwiać automatyczne uruchamianie skanowania, gdy urządzenie jest w trybie bezczynności (w pełni naładowane i podłączone do ładowarki).</w:t>
            </w:r>
          </w:p>
        </w:tc>
        <w:tc>
          <w:tcPr>
            <w:tcW w:w="1152" w:type="pct"/>
          </w:tcPr>
          <w:p w:rsidR="00DF0334" w:rsidRPr="00837DAF" w:rsidRDefault="00DF0334" w:rsidP="00A6257A">
            <w:pPr>
              <w:jc w:val="center"/>
              <w:rPr>
                <w:rFonts w:ascii="Calibri Light" w:hAnsi="Calibri Light" w:cs="Calibri Light"/>
                <w:sz w:val="18"/>
                <w:szCs w:val="18"/>
              </w:rPr>
            </w:pPr>
            <w:r w:rsidRPr="00837DAF">
              <w:rPr>
                <w:rFonts w:ascii="Calibri Light" w:hAnsi="Calibri Light" w:cs="Arial"/>
                <w:bCs/>
                <w:sz w:val="18"/>
                <w:szCs w:val="18"/>
              </w:rPr>
              <w:t>TAK / NIE*</w:t>
            </w:r>
          </w:p>
        </w:tc>
      </w:tr>
      <w:tr w:rsidR="00DF0334" w:rsidRPr="00837DAF" w:rsidTr="00A6257A">
        <w:trPr>
          <w:trHeight w:val="284"/>
        </w:trPr>
        <w:tc>
          <w:tcPr>
            <w:tcW w:w="1101" w:type="pct"/>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Skanowanie na żądanie</w:t>
            </w:r>
          </w:p>
        </w:tc>
        <w:tc>
          <w:tcPr>
            <w:tcW w:w="2747" w:type="pct"/>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mieć możliwość skanowania zainstalowanych aplikacji.</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Informacje o skanowaniu mają być przechowywane w plikach dziennika.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Użytkownik ma mieć możliwość wyboru akcji jaka ma być podjęta w przypadku wykrycia zagrożenia, co najmniej: poddania kwarantannie, usunięcia oraz zignorowania.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Użytkownik ma mieć możliwość wymuszenia przeskanowania całego urządzenia.</w:t>
            </w:r>
          </w:p>
        </w:tc>
        <w:tc>
          <w:tcPr>
            <w:tcW w:w="1152" w:type="pct"/>
          </w:tcPr>
          <w:p w:rsidR="00DF0334" w:rsidRPr="00837DAF" w:rsidRDefault="00DF0334" w:rsidP="00A6257A">
            <w:pPr>
              <w:jc w:val="center"/>
              <w:rPr>
                <w:rFonts w:ascii="Calibri Light" w:hAnsi="Calibri Light" w:cs="Calibri Light"/>
                <w:sz w:val="18"/>
                <w:szCs w:val="18"/>
              </w:rPr>
            </w:pPr>
            <w:r w:rsidRPr="00837DAF">
              <w:rPr>
                <w:rFonts w:ascii="Calibri Light" w:hAnsi="Calibri Light" w:cs="Arial"/>
                <w:bCs/>
                <w:sz w:val="18"/>
                <w:szCs w:val="18"/>
              </w:rPr>
              <w:t>TAK / NIE*</w:t>
            </w:r>
          </w:p>
        </w:tc>
      </w:tr>
      <w:tr w:rsidR="00DF0334" w:rsidRPr="00837DAF" w:rsidTr="00A6257A">
        <w:trPr>
          <w:trHeight w:val="284"/>
        </w:trPr>
        <w:tc>
          <w:tcPr>
            <w:tcW w:w="1101" w:type="pct"/>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Polityka ustawień</w:t>
            </w:r>
          </w:p>
        </w:tc>
        <w:tc>
          <w:tcPr>
            <w:tcW w:w="2747" w:type="pct"/>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Administrator musi mieć wgląd w podstawowe ustawienia urządzenia, w tym co najmniej:</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a)połączenie Wi-Fi,</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b)GPS,</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c)usługi lokalizacyjne,</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d)pamięć,</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e)</w:t>
            </w:r>
            <w:proofErr w:type="spellStart"/>
            <w:r w:rsidRPr="00837DAF">
              <w:rPr>
                <w:rFonts w:ascii="Calibri Light" w:hAnsi="Calibri Light" w:cs="Calibri Light"/>
                <w:sz w:val="18"/>
                <w:szCs w:val="18"/>
              </w:rPr>
              <w:t>roaming</w:t>
            </w:r>
            <w:proofErr w:type="spellEnd"/>
            <w:r w:rsidRPr="00837DAF">
              <w:rPr>
                <w:rFonts w:ascii="Calibri Light" w:hAnsi="Calibri Light" w:cs="Calibri Light"/>
                <w:sz w:val="18"/>
                <w:szCs w:val="18"/>
              </w:rPr>
              <w:t xml:space="preserve"> danych,</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f)</w:t>
            </w:r>
            <w:proofErr w:type="spellStart"/>
            <w:r w:rsidRPr="00837DAF">
              <w:rPr>
                <w:rFonts w:ascii="Calibri Light" w:hAnsi="Calibri Light" w:cs="Calibri Light"/>
                <w:sz w:val="18"/>
                <w:szCs w:val="18"/>
              </w:rPr>
              <w:t>roaming</w:t>
            </w:r>
            <w:proofErr w:type="spellEnd"/>
            <w:r w:rsidRPr="00837DAF">
              <w:rPr>
                <w:rFonts w:ascii="Calibri Light" w:hAnsi="Calibri Light" w:cs="Calibri Light"/>
                <w:sz w:val="18"/>
                <w:szCs w:val="18"/>
              </w:rPr>
              <w:t xml:space="preserve"> połączeń,</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g)nieznane źródła,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h)tryb debugowania,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i)komunikacja NFC,</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j)szyfrowanie pamięci masowej,</w:t>
            </w:r>
          </w:p>
        </w:tc>
        <w:tc>
          <w:tcPr>
            <w:tcW w:w="1152" w:type="pct"/>
          </w:tcPr>
          <w:p w:rsidR="00DF0334" w:rsidRPr="00837DAF" w:rsidRDefault="00DF0334" w:rsidP="00A6257A">
            <w:pPr>
              <w:jc w:val="center"/>
              <w:rPr>
                <w:rFonts w:ascii="Calibri Light" w:hAnsi="Calibri Light" w:cs="Calibri Light"/>
                <w:bCs/>
                <w:color w:val="000000"/>
                <w:sz w:val="18"/>
                <w:szCs w:val="18"/>
              </w:rPr>
            </w:pPr>
            <w:r w:rsidRPr="00837DAF">
              <w:rPr>
                <w:rFonts w:ascii="Calibri Light" w:hAnsi="Calibri Light" w:cs="Arial"/>
                <w:bCs/>
                <w:sz w:val="18"/>
                <w:szCs w:val="18"/>
              </w:rPr>
              <w:t>TAK / NIE*</w:t>
            </w:r>
          </w:p>
        </w:tc>
      </w:tr>
      <w:tr w:rsidR="00DF0334" w:rsidRPr="00837DAF" w:rsidTr="00A6257A">
        <w:trPr>
          <w:trHeight w:val="284"/>
        </w:trPr>
        <w:tc>
          <w:tcPr>
            <w:tcW w:w="1101" w:type="pct"/>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Kontrola aplikacji</w:t>
            </w:r>
          </w:p>
        </w:tc>
        <w:tc>
          <w:tcPr>
            <w:tcW w:w="2747" w:type="pct"/>
          </w:tcPr>
          <w:p w:rsidR="00DF0334" w:rsidRPr="00837DAF" w:rsidRDefault="00DF0334" w:rsidP="00A6257A">
            <w:pPr>
              <w:contextualSpacing/>
              <w:jc w:val="both"/>
              <w:rPr>
                <w:rFonts w:ascii="Calibri Light" w:hAnsi="Calibri Light" w:cs="Calibri Light"/>
                <w:sz w:val="18"/>
                <w:szCs w:val="18"/>
              </w:rPr>
            </w:pPr>
            <w:r w:rsidRPr="00837DAF">
              <w:rPr>
                <w:rFonts w:ascii="Calibri Light" w:hAnsi="Calibri Light" w:cs="Calibri Light"/>
                <w:sz w:val="18"/>
                <w:szCs w:val="18"/>
              </w:rPr>
              <w:t>Rozwiązanie musi umożliwiać administratorowi podejrzenie listy zainstalowanych aplikacji.</w:t>
            </w:r>
          </w:p>
          <w:p w:rsidR="00DF0334" w:rsidRPr="00837DAF" w:rsidRDefault="00DF0334" w:rsidP="00A6257A">
            <w:pPr>
              <w:contextualSpacing/>
              <w:jc w:val="both"/>
              <w:rPr>
                <w:rFonts w:ascii="Calibri Light" w:hAnsi="Calibri Light" w:cs="Calibri Light"/>
                <w:sz w:val="18"/>
                <w:szCs w:val="18"/>
              </w:rPr>
            </w:pPr>
            <w:r w:rsidRPr="00837DAF">
              <w:rPr>
                <w:rFonts w:ascii="Calibri Light" w:hAnsi="Calibri Light" w:cs="Calibri Light"/>
                <w:sz w:val="18"/>
                <w:szCs w:val="18"/>
              </w:rPr>
              <w:t>Administrator musi mieć możliwość blokowania zdefiniowanych aplikacji i poprosić użytkownika o odinstalowanie blokowanej aplikacji.</w:t>
            </w:r>
          </w:p>
          <w:p w:rsidR="00DF0334" w:rsidRPr="00837DAF" w:rsidRDefault="00DF0334" w:rsidP="00A6257A">
            <w:pPr>
              <w:contextualSpacing/>
              <w:jc w:val="both"/>
              <w:rPr>
                <w:rFonts w:ascii="Calibri Light" w:hAnsi="Calibri Light" w:cs="Calibri Light"/>
                <w:sz w:val="18"/>
                <w:szCs w:val="18"/>
              </w:rPr>
            </w:pPr>
            <w:r w:rsidRPr="00837DAF">
              <w:rPr>
                <w:rFonts w:ascii="Calibri Light" w:hAnsi="Calibri Light" w:cs="Calibri Light"/>
                <w:sz w:val="18"/>
                <w:szCs w:val="18"/>
              </w:rPr>
              <w:t>Blokowanie aplikacji musi być możliwe w oparciu o:</w:t>
            </w:r>
          </w:p>
          <w:p w:rsidR="00DF0334" w:rsidRPr="00837DAF" w:rsidRDefault="00DF0334" w:rsidP="00A6257A">
            <w:pPr>
              <w:contextualSpacing/>
              <w:jc w:val="both"/>
              <w:rPr>
                <w:rFonts w:ascii="Calibri Light" w:hAnsi="Calibri Light" w:cs="Calibri Light"/>
                <w:sz w:val="18"/>
                <w:szCs w:val="18"/>
              </w:rPr>
            </w:pPr>
            <w:r w:rsidRPr="00837DAF">
              <w:rPr>
                <w:rFonts w:ascii="Calibri Light" w:hAnsi="Calibri Light" w:cs="Calibri Light"/>
                <w:sz w:val="18"/>
                <w:szCs w:val="18"/>
              </w:rPr>
              <w:t>a)nazwę aplikacji,</w:t>
            </w:r>
          </w:p>
          <w:p w:rsidR="00DF0334" w:rsidRPr="00837DAF" w:rsidRDefault="00DF0334" w:rsidP="00A6257A">
            <w:pPr>
              <w:contextualSpacing/>
              <w:jc w:val="both"/>
              <w:rPr>
                <w:rFonts w:ascii="Calibri Light" w:hAnsi="Calibri Light" w:cs="Calibri Light"/>
                <w:sz w:val="18"/>
                <w:szCs w:val="18"/>
              </w:rPr>
            </w:pPr>
            <w:r w:rsidRPr="00837DAF">
              <w:rPr>
                <w:rFonts w:ascii="Calibri Light" w:hAnsi="Calibri Light" w:cs="Calibri Light"/>
                <w:sz w:val="18"/>
                <w:szCs w:val="18"/>
              </w:rPr>
              <w:t>b)nazwę pakietu,</w:t>
            </w:r>
          </w:p>
          <w:p w:rsidR="00DF0334" w:rsidRPr="00837DAF" w:rsidRDefault="00DF0334" w:rsidP="00A6257A">
            <w:pPr>
              <w:contextualSpacing/>
              <w:jc w:val="both"/>
              <w:rPr>
                <w:rFonts w:ascii="Calibri Light" w:hAnsi="Calibri Light" w:cs="Calibri Light"/>
                <w:sz w:val="18"/>
                <w:szCs w:val="18"/>
              </w:rPr>
            </w:pPr>
            <w:r w:rsidRPr="00837DAF">
              <w:rPr>
                <w:rFonts w:ascii="Calibri Light" w:hAnsi="Calibri Light" w:cs="Calibri Light"/>
                <w:sz w:val="18"/>
                <w:szCs w:val="18"/>
              </w:rPr>
              <w:t>c)kategorię sklepu Google Play,</w:t>
            </w:r>
          </w:p>
          <w:p w:rsidR="00DF0334" w:rsidRPr="00837DAF" w:rsidRDefault="00DF0334" w:rsidP="00A6257A">
            <w:pPr>
              <w:contextualSpacing/>
              <w:jc w:val="both"/>
              <w:rPr>
                <w:rFonts w:ascii="Calibri Light" w:hAnsi="Calibri Light" w:cs="Calibri Light"/>
                <w:sz w:val="18"/>
                <w:szCs w:val="18"/>
              </w:rPr>
            </w:pPr>
            <w:r w:rsidRPr="00837DAF">
              <w:rPr>
                <w:rFonts w:ascii="Calibri Light" w:hAnsi="Calibri Light" w:cs="Calibri Light"/>
                <w:sz w:val="18"/>
                <w:szCs w:val="18"/>
              </w:rPr>
              <w:t>d)uprawnienia aplikacji,</w:t>
            </w:r>
          </w:p>
          <w:p w:rsidR="00DF0334" w:rsidRPr="00837DAF" w:rsidRDefault="00DF0334" w:rsidP="00A6257A">
            <w:pPr>
              <w:contextualSpacing/>
              <w:jc w:val="both"/>
              <w:rPr>
                <w:rFonts w:ascii="Calibri Light" w:hAnsi="Calibri Light" w:cs="Calibri Light"/>
                <w:sz w:val="18"/>
                <w:szCs w:val="18"/>
              </w:rPr>
            </w:pPr>
            <w:r w:rsidRPr="00837DAF">
              <w:rPr>
                <w:rFonts w:ascii="Calibri Light" w:hAnsi="Calibri Light" w:cs="Calibri Light"/>
                <w:sz w:val="18"/>
                <w:szCs w:val="18"/>
              </w:rPr>
              <w:t>e)pochodzenie aplikacji z nieznanego źródła.</w:t>
            </w:r>
          </w:p>
        </w:tc>
        <w:tc>
          <w:tcPr>
            <w:tcW w:w="1152" w:type="pct"/>
          </w:tcPr>
          <w:p w:rsidR="00DF0334" w:rsidRPr="00837DAF" w:rsidRDefault="00DF0334" w:rsidP="00A6257A">
            <w:pPr>
              <w:jc w:val="center"/>
              <w:rPr>
                <w:rFonts w:ascii="Calibri Light" w:hAnsi="Calibri Light" w:cs="Calibri Light"/>
                <w:sz w:val="18"/>
                <w:szCs w:val="18"/>
              </w:rPr>
            </w:pPr>
            <w:r w:rsidRPr="00837DAF">
              <w:rPr>
                <w:rFonts w:ascii="Calibri Light" w:hAnsi="Calibri Light" w:cs="Arial"/>
                <w:bCs/>
                <w:sz w:val="18"/>
                <w:szCs w:val="18"/>
              </w:rPr>
              <w:t>TAK / NIE*</w:t>
            </w:r>
          </w:p>
        </w:tc>
      </w:tr>
      <w:tr w:rsidR="00DF0334" w:rsidRPr="00837DAF" w:rsidTr="00A6257A">
        <w:trPr>
          <w:trHeight w:val="284"/>
        </w:trPr>
        <w:tc>
          <w:tcPr>
            <w:tcW w:w="1101"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Zabezpieczenia urządzenia</w:t>
            </w:r>
          </w:p>
        </w:tc>
        <w:tc>
          <w:tcPr>
            <w:tcW w:w="2747"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W ramach zabezpieczeń administrator musi mieć możliwość uruchomienia polityki zabezpieczeń, w której może określić co najmniej:</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a)minimalny poziom zabezpieczeń i złożoność blokady ekranu,</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b)maksymalną dopuszczaną liczbę błędnych prób odblokowania,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c)odstęp czasu, po którym użytkownik musi zmienić kod odblokowujący urządzenie,</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d)czas, po którym automatycznie nastąpi blokada ekranu,</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e)ograniczenie dostępu do kamery wbudowanej w urządzenie</w:t>
            </w:r>
          </w:p>
        </w:tc>
        <w:tc>
          <w:tcPr>
            <w:tcW w:w="1152"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jc w:val="center"/>
              <w:rPr>
                <w:rFonts w:ascii="Calibri Light" w:hAnsi="Calibri Light" w:cs="Calibri Light"/>
                <w:sz w:val="18"/>
                <w:szCs w:val="18"/>
              </w:rPr>
            </w:pPr>
            <w:r w:rsidRPr="00837DAF">
              <w:rPr>
                <w:rFonts w:ascii="Calibri Light" w:hAnsi="Calibri Light" w:cs="Arial"/>
                <w:bCs/>
                <w:sz w:val="18"/>
                <w:szCs w:val="18"/>
              </w:rPr>
              <w:t>TAK / NIE*</w:t>
            </w:r>
          </w:p>
        </w:tc>
      </w:tr>
      <w:tr w:rsidR="00DF0334" w:rsidRPr="00837DAF" w:rsidTr="00A6257A">
        <w:trPr>
          <w:trHeight w:val="284"/>
        </w:trPr>
        <w:tc>
          <w:tcPr>
            <w:tcW w:w="1101"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Aktualizacje modułów</w:t>
            </w:r>
          </w:p>
        </w:tc>
        <w:tc>
          <w:tcPr>
            <w:tcW w:w="2747"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umożliwiać wymuszenie pobrania aktualizacji na żądanie ma być dostępne z poziomu interfejsu aplikacji.</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mieć możliwość określenia harmonogramu zgodnie, z którym pobierane będą aktualizacje modułów co najmniej: raz dziennie, co 3 dni, co tydzień, co 6 godzin.</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posiadać możliwość zabezpieczenia hasłem konkretnych modułów, w tym co najmniej: dostępu do ustawień ochrony antywirusowej, ochrony przed kradzieżą, deinstalacją.</w:t>
            </w:r>
          </w:p>
        </w:tc>
        <w:tc>
          <w:tcPr>
            <w:tcW w:w="1152"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jc w:val="center"/>
              <w:rPr>
                <w:rFonts w:ascii="Calibri Light" w:hAnsi="Calibri Light" w:cs="Calibri Light"/>
                <w:sz w:val="18"/>
                <w:szCs w:val="18"/>
              </w:rPr>
            </w:pPr>
            <w:r w:rsidRPr="00837DAF">
              <w:rPr>
                <w:rFonts w:ascii="Calibri Light" w:hAnsi="Calibri Light" w:cs="Arial"/>
                <w:bCs/>
                <w:sz w:val="18"/>
                <w:szCs w:val="18"/>
              </w:rPr>
              <w:t>TAK / NIE*</w:t>
            </w:r>
          </w:p>
        </w:tc>
      </w:tr>
      <w:tr w:rsidR="00DF0334" w:rsidRPr="00837DAF" w:rsidTr="00A6257A">
        <w:trPr>
          <w:trHeight w:val="284"/>
        </w:trPr>
        <w:tc>
          <w:tcPr>
            <w:tcW w:w="1101"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Konfiguracja i zdalne zarządzanie</w:t>
            </w:r>
          </w:p>
        </w:tc>
        <w:tc>
          <w:tcPr>
            <w:tcW w:w="2747"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Administrator musi mieć możliwość eksportu/importu ustawień z/do pliku w celu przeniesienia konfiguracji na inne urządzenie mobilne.</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Administrator musi mieć możliwość zabezpieczenia ustawień aplikacji hasłem przed ich modyfikacją.</w:t>
            </w:r>
          </w:p>
        </w:tc>
        <w:tc>
          <w:tcPr>
            <w:tcW w:w="1152"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jc w:val="center"/>
              <w:rPr>
                <w:rFonts w:ascii="Calibri Light" w:hAnsi="Calibri Light" w:cs="Calibri Light"/>
                <w:bCs/>
                <w:sz w:val="18"/>
                <w:szCs w:val="18"/>
              </w:rPr>
            </w:pPr>
            <w:r w:rsidRPr="00837DAF">
              <w:rPr>
                <w:rFonts w:ascii="Calibri Light" w:hAnsi="Calibri Light" w:cs="Arial"/>
                <w:bCs/>
                <w:sz w:val="18"/>
                <w:szCs w:val="18"/>
              </w:rPr>
              <w:t>TAK / NIE*</w:t>
            </w:r>
          </w:p>
        </w:tc>
      </w:tr>
      <w:tr w:rsidR="00DF0334" w:rsidRPr="00837DAF" w:rsidTr="00A6257A">
        <w:trPr>
          <w:trHeight w:val="284"/>
        </w:trPr>
        <w:tc>
          <w:tcPr>
            <w:tcW w:w="1101"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Ochrona serwera Windows</w:t>
            </w:r>
          </w:p>
        </w:tc>
        <w:tc>
          <w:tcPr>
            <w:tcW w:w="2747"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posiadać wsparcie dla systemów Microsoft Windows Server 2012 i nowszych.</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Instalator rozwiązania musi umożliwiać wybór wersji językowej programu, przed rozpoczęciem procesu instalacji.</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zapewniać pełną ochronę przed wirusami, trojanami, robakami i innymi zagrożeniami.</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 xml:space="preserve">Rozwiązanie musi zapewniać wykrywanie i usuwanie niebezpiecznych aplikacji typu </w:t>
            </w:r>
            <w:proofErr w:type="spellStart"/>
            <w:r w:rsidRPr="00837DAF">
              <w:rPr>
                <w:rFonts w:ascii="Calibri Light" w:hAnsi="Calibri Light" w:cs="Calibri Light"/>
                <w:bCs/>
                <w:sz w:val="18"/>
                <w:szCs w:val="18"/>
              </w:rPr>
              <w:t>adware</w:t>
            </w:r>
            <w:proofErr w:type="spellEnd"/>
            <w:r w:rsidRPr="00837DAF">
              <w:rPr>
                <w:rFonts w:ascii="Calibri Light" w:hAnsi="Calibri Light" w:cs="Calibri Light"/>
                <w:bCs/>
                <w:sz w:val="18"/>
                <w:szCs w:val="18"/>
              </w:rPr>
              <w:t xml:space="preserve">, spyware, dialer, </w:t>
            </w:r>
            <w:proofErr w:type="spellStart"/>
            <w:r w:rsidRPr="00837DAF">
              <w:rPr>
                <w:rFonts w:ascii="Calibri Light" w:hAnsi="Calibri Light" w:cs="Calibri Light"/>
                <w:bCs/>
                <w:sz w:val="18"/>
                <w:szCs w:val="18"/>
              </w:rPr>
              <w:t>phishing</w:t>
            </w:r>
            <w:proofErr w:type="spellEnd"/>
            <w:r w:rsidRPr="00837DAF">
              <w:rPr>
                <w:rFonts w:ascii="Calibri Light" w:hAnsi="Calibri Light" w:cs="Calibri Light"/>
                <w:bCs/>
                <w:sz w:val="18"/>
                <w:szCs w:val="18"/>
              </w:rPr>
              <w:t xml:space="preserve">, narzędzi </w:t>
            </w:r>
            <w:proofErr w:type="spellStart"/>
            <w:r w:rsidRPr="00837DAF">
              <w:rPr>
                <w:rFonts w:ascii="Calibri Light" w:hAnsi="Calibri Light" w:cs="Calibri Light"/>
                <w:bCs/>
                <w:sz w:val="18"/>
                <w:szCs w:val="18"/>
              </w:rPr>
              <w:t>hakerskich</w:t>
            </w:r>
            <w:proofErr w:type="spellEnd"/>
            <w:r w:rsidRPr="00837DAF">
              <w:rPr>
                <w:rFonts w:ascii="Calibri Light" w:hAnsi="Calibri Light" w:cs="Calibri Light"/>
                <w:bCs/>
                <w:sz w:val="18"/>
                <w:szCs w:val="18"/>
              </w:rPr>
              <w:t xml:space="preserve">, </w:t>
            </w:r>
            <w:proofErr w:type="spellStart"/>
            <w:r w:rsidRPr="00837DAF">
              <w:rPr>
                <w:rFonts w:ascii="Calibri Light" w:hAnsi="Calibri Light" w:cs="Calibri Light"/>
                <w:bCs/>
                <w:sz w:val="18"/>
                <w:szCs w:val="18"/>
              </w:rPr>
              <w:t>backdoor</w:t>
            </w:r>
            <w:proofErr w:type="spellEnd"/>
            <w:r w:rsidRPr="00837DAF">
              <w:rPr>
                <w:rFonts w:ascii="Calibri Light" w:hAnsi="Calibri Light" w:cs="Calibri Light"/>
                <w:bCs/>
                <w:sz w:val="18"/>
                <w:szCs w:val="18"/>
              </w:rPr>
              <w:t>.</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 xml:space="preserve">Rozwiązanie musi posiadać wbudowaną technologię do ochrony przed </w:t>
            </w:r>
            <w:proofErr w:type="spellStart"/>
            <w:r w:rsidRPr="00837DAF">
              <w:rPr>
                <w:rFonts w:ascii="Calibri Light" w:hAnsi="Calibri Light" w:cs="Calibri Light"/>
                <w:bCs/>
                <w:sz w:val="18"/>
                <w:szCs w:val="18"/>
              </w:rPr>
              <w:t>rootkitami</w:t>
            </w:r>
            <w:proofErr w:type="spellEnd"/>
            <w:r w:rsidRPr="00837DAF">
              <w:rPr>
                <w:rFonts w:ascii="Calibri Light" w:hAnsi="Calibri Light" w:cs="Calibri Light"/>
                <w:bCs/>
                <w:sz w:val="18"/>
                <w:szCs w:val="18"/>
              </w:rPr>
              <w:t>.</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wykrywać potencjalnie niepożądane, niebezpieczne oraz podejrzane aplikacje.</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posiadać możliwość skanowania w czasie rzeczywistym otwieranych, tworzonych i wykonywanych plików.</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posiadać możliwość skanowania całego dysku, wybranych katalogów, pojedynczych plików „na żądanie” lub według harmonogramu.</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posiadać możliwość utworzenia wielu różnych zadań skanowania według harmonogramu. Każde zadanie może być uruchomione z innymi ustawieniami (metody skanowania, obiekty skanowania, czynności, rozszerzenia przeznaczone do skanowania, priorytet skanowania).</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posiadać opcję skanowania „na żądanie” pojedynczych plików lub katalogów przy pomocy skrótu w menu kontekstowym.</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posiadać możliwość określania priorytetu wykorzystania procesora (CPU) podczas skanowania „na żądanie” i według harmonogramu.</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ma mieć możliwość wykorzystania wielu wątków skanowania w przypadku maszyn wieloprocesorowych.</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posiadać możliwość skanowania dysków sieciowych i dysków przenośnych.</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posiadać możliwość skanowania plików spakowanych i skompresowanych.</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 xml:space="preserve">Rozwiązanie musi posiadać możliwość umieszczenia na liście  </w:t>
            </w:r>
            <w:proofErr w:type="spellStart"/>
            <w:r w:rsidRPr="00837DAF">
              <w:rPr>
                <w:rFonts w:ascii="Calibri Light" w:hAnsi="Calibri Light" w:cs="Calibri Light"/>
                <w:bCs/>
                <w:sz w:val="18"/>
                <w:szCs w:val="18"/>
              </w:rPr>
              <w:t>wykluczeń</w:t>
            </w:r>
            <w:proofErr w:type="spellEnd"/>
            <w:r w:rsidRPr="00837DAF">
              <w:rPr>
                <w:rFonts w:ascii="Calibri Light" w:hAnsi="Calibri Light" w:cs="Calibri Light"/>
                <w:bCs/>
                <w:sz w:val="18"/>
                <w:szCs w:val="18"/>
              </w:rPr>
              <w:t xml:space="preserve"> ze skanowania wybranych plików, katalogów lub plików o określonych rozszerzeniach.</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 xml:space="preserve">Rozwiązanie musi wspierać mechanizm </w:t>
            </w:r>
            <w:proofErr w:type="spellStart"/>
            <w:r w:rsidRPr="00837DAF">
              <w:rPr>
                <w:rFonts w:ascii="Calibri Light" w:hAnsi="Calibri Light" w:cs="Calibri Light"/>
                <w:bCs/>
                <w:sz w:val="18"/>
                <w:szCs w:val="18"/>
              </w:rPr>
              <w:t>klastrowania</w:t>
            </w:r>
            <w:proofErr w:type="spellEnd"/>
            <w:r w:rsidRPr="00837DAF">
              <w:rPr>
                <w:rFonts w:ascii="Calibri Light" w:hAnsi="Calibri Light" w:cs="Calibri Light"/>
                <w:bCs/>
                <w:sz w:val="18"/>
                <w:szCs w:val="18"/>
              </w:rPr>
              <w:t>.</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być wyposażone w system zapobiegania włamaniom działający na hoście (HIPS). 18. Moduł HIPS musi posiadać możliwość pracy w jednym z pięciu trybów:</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a)tryb automatyczny z regułami, gdzie program automatycznie tworzy i wykorzystuje reguły wraz z możliwością wykorzystania reguł utworzonych przez użytkownika,</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b)tryb interaktywny, w którym to rozwiązanie pyta użytkownika o akcję w przypadku wykrycia aktywności w systemie,</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c)tryb oparty na regułach, gdzie zastosowanie mają jedynie reguły utworzone przez użytkownika,</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d)tryb uczenia się, w którym rozwiązanie uczy się aktywności systemu i użytkownika oraz tworzy odpowiednie reguły w czasie określonym przez użytkownika. Po wygaśnięciu tego czasu program musi samoczynnie przełączyć się w tryb pracy oparty na regułach,</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e)tryb inteligentny, w którym rozwiązanie będzie powiadamiało wyłącznie o szczególnie podejrzanych zdarzeniach.</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Tworzenie reguł dla modułu HIPS musi odbywać się co najmniej w oparciu o: aplikacje źródłowe, pliki docelowe, aplikacje docelowe, elementy docelowe rejestru systemowego.</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Użytkownik na etapie tworzenia reguł dla modułu HIPS musi posiadać możliwość wybrania jednej z trzech akcji: pytaj, blokuj, zezwól.</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posiadać zaawansowany skaner pamięci.</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 xml:space="preserve">Rozwiązanie musi być wyposażone w mechanizm ochrony przed </w:t>
            </w:r>
            <w:proofErr w:type="spellStart"/>
            <w:r w:rsidRPr="00837DAF">
              <w:rPr>
                <w:rFonts w:ascii="Calibri Light" w:hAnsi="Calibri Light" w:cs="Calibri Light"/>
                <w:bCs/>
                <w:sz w:val="18"/>
                <w:szCs w:val="18"/>
              </w:rPr>
              <w:t>exploitami</w:t>
            </w:r>
            <w:proofErr w:type="spellEnd"/>
            <w:r w:rsidRPr="00837DAF">
              <w:rPr>
                <w:rFonts w:ascii="Calibri Light" w:hAnsi="Calibri Light" w:cs="Calibri Light"/>
                <w:bCs/>
                <w:sz w:val="18"/>
                <w:szCs w:val="18"/>
              </w:rPr>
              <w:t xml:space="preserve"> w popularnych aplikacjach, przynajmniej czytnikach PDF, aplikacjach JAVA, przeglądarkach internetowych.</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oferować możliwość skanowania dysków sieciowych typu NAS.</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posiadać funkcjonalność, która na bieżąco będzie odpytywać serwery producenta o znane i bezpieczne procesy uruchomione na serwerze.</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 xml:space="preserve">Rozwiązanie musi umożliwiać administratorowi blokowanie zewnętrznych nośników danych na stacji w tym przynajmniej: Pamięci masowych, optycznych pamięci masowych, pamięci masowych </w:t>
            </w:r>
            <w:proofErr w:type="spellStart"/>
            <w:r w:rsidRPr="00837DAF">
              <w:rPr>
                <w:rFonts w:ascii="Calibri Light" w:hAnsi="Calibri Light" w:cs="Calibri Light"/>
                <w:bCs/>
                <w:sz w:val="18"/>
                <w:szCs w:val="18"/>
              </w:rPr>
              <w:t>Firewire</w:t>
            </w:r>
            <w:proofErr w:type="spellEnd"/>
            <w:r w:rsidRPr="00837DAF">
              <w:rPr>
                <w:rFonts w:ascii="Calibri Light" w:hAnsi="Calibri Light" w:cs="Calibri Light"/>
                <w:bCs/>
                <w:sz w:val="18"/>
                <w:szCs w:val="18"/>
              </w:rPr>
              <w:t>, urządzeń do tworzenia obrazów, drukarek USB, urządzeń Bluetooth, czytników kart inteligentnych, modemów, portów LPT/COM oraz urządzeń przenośnych.</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Funkcja blokowania nośników wymiennych, bądź grup urządzeń ma umożliwiać użytkownikowi tworzenie reguł dla podłączanych urządzeń minimum w oparciu o typ, numer seryjny, dostawcę lub model urządzenia.</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mieć możliwość utworzenia reguły na podstawie podłączonego urządzenia. Dana funkcjonalność musi pozwalać na automatyczne wypełnienie typu, numeru seryjnego, dostawcy oraz modelu urządzenia.</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umożliwiać użytkownikowi nadanie uprawnień dla podłączanych urządzeń, w tym co najmniej: dostęp w trybie do odczytu, pełen dostęp, ostrzeżenie, brak dostępu do podłączanego urządzenia.</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posiadać funkcjonalność, umożliwiającą zastosowanie reguł dla podłączanych urządzeń w zależności od zalogowanego użytkownika.</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posiadać funkcjonalność umożliwiającą zastosowanie reguł dla podłączanych urządzeń w zależności od zdefiniowanego przedziału czasowego.</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W momencie podłączenia zewnętrznego nośnika aplikacja musi wyświetlić użytkownikowi odpowiedni komunikat i umożliwić natychmiastowe przeskanowanie całej zawartości podłączanego nośnika.</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automatyczne wykrywać usługi zainstalowane na serwerze i tworzyć dla nich odpowiednie wyjątki.</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 xml:space="preserve">Zainstalowanie na serwerze nowych usług serwerowych ma skutkować automatycznym dodaniem kolejnych </w:t>
            </w:r>
            <w:proofErr w:type="spellStart"/>
            <w:r w:rsidRPr="00837DAF">
              <w:rPr>
                <w:rFonts w:ascii="Calibri Light" w:hAnsi="Calibri Light" w:cs="Calibri Light"/>
                <w:bCs/>
                <w:sz w:val="18"/>
                <w:szCs w:val="18"/>
              </w:rPr>
              <w:t>wyłączeń</w:t>
            </w:r>
            <w:proofErr w:type="spellEnd"/>
            <w:r w:rsidRPr="00837DAF">
              <w:rPr>
                <w:rFonts w:ascii="Calibri Light" w:hAnsi="Calibri Light" w:cs="Calibri Light"/>
                <w:bCs/>
                <w:sz w:val="18"/>
                <w:szCs w:val="18"/>
              </w:rPr>
              <w:t xml:space="preserve"> w systemie ochrony.</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 xml:space="preserve">Dodanie automatycznych </w:t>
            </w:r>
            <w:proofErr w:type="spellStart"/>
            <w:r w:rsidRPr="00837DAF">
              <w:rPr>
                <w:rFonts w:ascii="Calibri Light" w:hAnsi="Calibri Light" w:cs="Calibri Light"/>
                <w:bCs/>
                <w:sz w:val="18"/>
                <w:szCs w:val="18"/>
              </w:rPr>
              <w:t>wyłączeń</w:t>
            </w:r>
            <w:proofErr w:type="spellEnd"/>
            <w:r w:rsidRPr="00837DAF">
              <w:rPr>
                <w:rFonts w:ascii="Calibri Light" w:hAnsi="Calibri Light" w:cs="Calibri Light"/>
                <w:bCs/>
                <w:sz w:val="18"/>
                <w:szCs w:val="18"/>
              </w:rPr>
              <w:t xml:space="preserve"> nie wymaga restartu serwera.</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Automatyczne wyłączenia mają być aktywne od momentu wykrycia usług serwerowych.</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 xml:space="preserve">Administrator ma mieć możliwość wglądu w elementy dodane do </w:t>
            </w:r>
            <w:proofErr w:type="spellStart"/>
            <w:r w:rsidRPr="00837DAF">
              <w:rPr>
                <w:rFonts w:ascii="Calibri Light" w:hAnsi="Calibri Light" w:cs="Calibri Light"/>
                <w:bCs/>
                <w:sz w:val="18"/>
                <w:szCs w:val="18"/>
              </w:rPr>
              <w:t>wyłączeń</w:t>
            </w:r>
            <w:proofErr w:type="spellEnd"/>
            <w:r w:rsidRPr="00837DAF">
              <w:rPr>
                <w:rFonts w:ascii="Calibri Light" w:hAnsi="Calibri Light" w:cs="Calibri Light"/>
                <w:bCs/>
                <w:sz w:val="18"/>
                <w:szCs w:val="18"/>
              </w:rPr>
              <w:t xml:space="preserve"> i ich edycji.</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nie może wymagać ponownego uruchomienia (restartu) komputera po instalacji.</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ma mieć możliwość zmiany konfiguracji oraz wymuszania zadań z poziomu dedykowanego modułu CLI (</w:t>
            </w:r>
            <w:proofErr w:type="spellStart"/>
            <w:r w:rsidRPr="00837DAF">
              <w:rPr>
                <w:rFonts w:ascii="Calibri Light" w:hAnsi="Calibri Light" w:cs="Calibri Light"/>
                <w:bCs/>
                <w:sz w:val="18"/>
                <w:szCs w:val="18"/>
              </w:rPr>
              <w:t>command</w:t>
            </w:r>
            <w:proofErr w:type="spellEnd"/>
            <w:r w:rsidRPr="00837DAF">
              <w:rPr>
                <w:rFonts w:ascii="Calibri Light" w:hAnsi="Calibri Light" w:cs="Calibri Light"/>
                <w:bCs/>
                <w:sz w:val="18"/>
                <w:szCs w:val="18"/>
              </w:rPr>
              <w:t xml:space="preserve"> </w:t>
            </w:r>
            <w:proofErr w:type="spellStart"/>
            <w:r w:rsidRPr="00837DAF">
              <w:rPr>
                <w:rFonts w:ascii="Calibri Light" w:hAnsi="Calibri Light" w:cs="Calibri Light"/>
                <w:bCs/>
                <w:sz w:val="18"/>
                <w:szCs w:val="18"/>
              </w:rPr>
              <w:t>line</w:t>
            </w:r>
            <w:proofErr w:type="spellEnd"/>
            <w:r w:rsidRPr="00837DAF">
              <w:rPr>
                <w:rFonts w:ascii="Calibri Light" w:hAnsi="Calibri Light" w:cs="Calibri Light"/>
                <w:bCs/>
                <w:sz w:val="18"/>
                <w:szCs w:val="18"/>
              </w:rPr>
              <w:t>).</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posiadać możliwość przeniesienia zainfekowanych plików i załączników poczty w bezpieczny obszar dysku (do katalogu kwarantanny) w celu dalszej kontroli. Pliki muszą być przechowywane w katalogu kwarantanny w postaci zaszyfrowanej.</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posiadać dwa wbudowane niezależne moduły heurystyczne –jeden wykorzystujący pasywne metody heurystyczne i drugi wykorzystujący aktywne metody heurystyczne oraz elementy sztucznej inteligencji. Musi istnieć możliwość wyboru z jaką heurystyką ma odbywać się skanowanie – z użyciem jednej lub obu metod jednocześnie.</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posiadać możliwość automatycznego wysyłania nowych zagrożeń do laboratoriów producenta bezpośrednio z programu (nie wymaga ingerencji użytkownika). Użytkownik musi mieć możliwość określenia rozszerzeń dla plików, które nie będą wysyłane automatycznie.</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posiadać możliwość wysyłania wraz z próbką komentarza dotyczącego nowego zagrożenia i adresu e-mail użytkownika, na który producent może wysłać dodatkowe pytania dotyczące zgłaszanego zagrożenia.</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Dane statystyczne zbierane przez producenta na podstawie otrzymanych próbek nowych zagrożeń mają być w pełni anonimowe.</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Możliwość ręcznego wysłania próbki nowego zagrożenia z katalogu kwarantanny do laboratorium producenta.</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W przypadku wykrycia zagrożenia, ostrzeżenie może zostać wysłane do użytkownika i/lub administratora poprzez e-mail.</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posiadać możliwość zabezpieczenia konfiguracji hasłem, aby każdy użytkownik przy próbie dostępu do konfiguracji, był proszony o jego podanie.</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posiadać możliwość zabezpieczenia programu przed deinstalacją przez niepowołaną osobę, nawet, gdy posiada ona prawa lokalnego lub domenowego administratora, przy próbie deinstalacji program ma pytać o hasło.</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Hasło do zabezpieczenia konfiguracji rozwiązania oraz deinstalacji musi być takie samo.</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mieć możliwość kontroli zainstalowanych aktualizacji systemu operacyjnego i w przypadku braku jakiejś aktualizacji – poinformować o tym użytkownika i wyświetlić listę niezainstalowanych aktualizacji.</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mieć możliwość definiowania typu aktualizacji systemowych o braku, których będzie informował użytkownika w tym przynajmniej: aktualizacje krytyczne, aktualizacje ważne, aktualizacje zalecane oraz aktualizacje o niskim priorytecie. Ma być możliwość dezaktywacji tego mechanizmu.</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Po instalacji rozwiązania, użytkownik ma mieć możliwość przygotowania płyty CD, DVD lub pamięci USB, z której będzie w stanie uruchomić komputer w przypadku infekcji i przeskanować dysk w poszukiwaniu zagrożeń.</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 xml:space="preserve">System antywirusowy, uruchomiony z płyty </w:t>
            </w:r>
            <w:proofErr w:type="spellStart"/>
            <w:r w:rsidRPr="00837DAF">
              <w:rPr>
                <w:rFonts w:ascii="Calibri Light" w:hAnsi="Calibri Light" w:cs="Calibri Light"/>
                <w:bCs/>
                <w:sz w:val="18"/>
                <w:szCs w:val="18"/>
              </w:rPr>
              <w:t>bootowalnej</w:t>
            </w:r>
            <w:proofErr w:type="spellEnd"/>
            <w:r w:rsidRPr="00837DAF">
              <w:rPr>
                <w:rFonts w:ascii="Calibri Light" w:hAnsi="Calibri Light" w:cs="Calibri Light"/>
                <w:bCs/>
                <w:sz w:val="18"/>
                <w:szCs w:val="18"/>
              </w:rPr>
              <w:t xml:space="preserve"> lub pamięci USB, ma umożliwiać pełną aktualizację silnika detekcji z Internetu lub z bazy zapisanej na dysku.</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 xml:space="preserve">System antywirusowy, uruchomiony z płyty </w:t>
            </w:r>
            <w:proofErr w:type="spellStart"/>
            <w:r w:rsidRPr="00837DAF">
              <w:rPr>
                <w:rFonts w:ascii="Calibri Light" w:hAnsi="Calibri Light" w:cs="Calibri Light"/>
                <w:bCs/>
                <w:sz w:val="18"/>
                <w:szCs w:val="18"/>
              </w:rPr>
              <w:t>bootowalnej</w:t>
            </w:r>
            <w:proofErr w:type="spellEnd"/>
            <w:r w:rsidRPr="00837DAF">
              <w:rPr>
                <w:rFonts w:ascii="Calibri Light" w:hAnsi="Calibri Light" w:cs="Calibri Light"/>
                <w:bCs/>
                <w:sz w:val="18"/>
                <w:szCs w:val="18"/>
              </w:rPr>
              <w:t xml:space="preserve"> lub pamięci USB, ma pracować w trybie graficznym.</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 xml:space="preserve">Rozwiązanie musi być wyposażone we wbudowaną funkcję, która wygeneruje pełny raport na temat stacji, na której został zainstalowany, w tym przynajmniej z: zainstalowanych aplikacji, usług systemowych, informacji o systemie operacyjnym i sprzęcie, aktywnych procesów i połączeń sieciowych, harmonogramu systemu operacyjnego, pliku </w:t>
            </w:r>
            <w:proofErr w:type="spellStart"/>
            <w:r w:rsidRPr="00837DAF">
              <w:rPr>
                <w:rFonts w:ascii="Calibri Light" w:hAnsi="Calibri Light" w:cs="Calibri Light"/>
                <w:bCs/>
                <w:sz w:val="18"/>
                <w:szCs w:val="18"/>
              </w:rPr>
              <w:t>hosts</w:t>
            </w:r>
            <w:proofErr w:type="spellEnd"/>
            <w:r w:rsidRPr="00837DAF">
              <w:rPr>
                <w:rFonts w:ascii="Calibri Light" w:hAnsi="Calibri Light" w:cs="Calibri Light"/>
                <w:bCs/>
                <w:sz w:val="18"/>
                <w:szCs w:val="18"/>
              </w:rPr>
              <w:t>, sterowników.</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Funkcja, generująca taki log, ma posiadać przynajmniej 9 poziomów filtrowania wyników pod kątem tego, które z nich są podejrzane dla rozwiązania i mogą stanowić zagrożenie bezpieczeństwa.</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oferować funkcję, która aktywnie monitoruje i skutecznie blokuje działania wszystkich plików programu, jego procesów, usług i wpisów w rejestrze przed próbą ich modyfikacji przez aplikacje trzecie.</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posiadać automatyczną, inkrementacyjną aktualizację silnika detekcji.</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posiadać możliwość utworzenia kilku zadań aktualizacji. Każde zadanie musi być uruchamiane przynajmniej z jedną z opcji: co godzinę, po zalogowaniu, po uruchomieniu komputera.</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posiadać możliwość określenia maksymalnego wieku dla silnika detekcji, po upływie którego program zgłosi posiadanie nieaktualnego silnika detekcji.</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posiadać funkcjonalność tworzenia lokalnego repozytorium aktualizacji modułów.</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posiadać funkcjonalność udostępniania tworzonego repozytorium aktualizacji modułów za pomocą wbudowanego w program serwera http.</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być wyposażone w funkcjonalność umożliwiającą tworzenie kopii wcześniejszych aktualizacji modułów w celu ich późniejszego przywrócenia (</w:t>
            </w:r>
            <w:proofErr w:type="spellStart"/>
            <w:r w:rsidRPr="00837DAF">
              <w:rPr>
                <w:rFonts w:ascii="Calibri Light" w:hAnsi="Calibri Light" w:cs="Calibri Light"/>
                <w:bCs/>
                <w:sz w:val="18"/>
                <w:szCs w:val="18"/>
              </w:rPr>
              <w:t>rollback</w:t>
            </w:r>
            <w:proofErr w:type="spellEnd"/>
            <w:r w:rsidRPr="00837DAF">
              <w:rPr>
                <w:rFonts w:ascii="Calibri Light" w:hAnsi="Calibri Light" w:cs="Calibri Light"/>
                <w:bCs/>
                <w:sz w:val="18"/>
                <w:szCs w:val="18"/>
              </w:rPr>
              <w:t>).</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 xml:space="preserve">Rozwiązanie musi być wyposażone tylko w jeden proces uruchamiany w pamięci, z którego korzystają wszystkie funkcje systemu (antywirus, </w:t>
            </w:r>
            <w:proofErr w:type="spellStart"/>
            <w:r w:rsidRPr="00837DAF">
              <w:rPr>
                <w:rFonts w:ascii="Calibri Light" w:hAnsi="Calibri Light" w:cs="Calibri Light"/>
                <w:bCs/>
                <w:sz w:val="18"/>
                <w:szCs w:val="18"/>
              </w:rPr>
              <w:t>antyspyware</w:t>
            </w:r>
            <w:proofErr w:type="spellEnd"/>
            <w:r w:rsidRPr="00837DAF">
              <w:rPr>
                <w:rFonts w:ascii="Calibri Light" w:hAnsi="Calibri Light" w:cs="Calibri Light"/>
                <w:bCs/>
                <w:sz w:val="18"/>
                <w:szCs w:val="18"/>
              </w:rPr>
              <w:t>, metody heurystyczne).</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wspierać skanowanie magazynu Hyper-V.</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posiadać możliwość wykluczania ze skanowania procesów.</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posiadać dziennik zdarzeń rejestrujący informacje na temat znalezionych zagrożeń, dokonanych aktualizacji modułów i samego oprogramowania.</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oferować możliwość przeskanowania pojedynczego pliku poprzez opcję „przeciągnij i upuść”.</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posiadać funkcjonalność skanera UEFI, który chroni użytkownika poprzez wykrywanie i blokowanie zagrożeń, atakujących jeszcze przed uruchomieniem systemu operacyjnego.</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Wbudowany skaner UEFI nie może posiadać dodatkowego interfejsu graficznego i musi być transparentny dla użytkownika aż do momentu wykrycia zagrożenia.</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posiadać wbudowany system IDS z detekcją prób ataków, anomalii w pracy sieci oraz wykrywaniem aktywności wirusów sieciowych.</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Administrator musi posiadać możliwość dodawania wyjątków dla systemu IDS, co najmniej w oparciu o występujący alert, kierunek, aplikacje, czynność oraz adres IP.</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 xml:space="preserve">Rozwiązanie musi posiadać ochronę przed przyłączeniem komputera do sieci </w:t>
            </w:r>
            <w:proofErr w:type="spellStart"/>
            <w:r w:rsidRPr="00837DAF">
              <w:rPr>
                <w:rFonts w:ascii="Calibri Light" w:hAnsi="Calibri Light" w:cs="Calibri Light"/>
                <w:bCs/>
                <w:sz w:val="18"/>
                <w:szCs w:val="18"/>
              </w:rPr>
              <w:t>botnet</w:t>
            </w:r>
            <w:proofErr w:type="spellEnd"/>
            <w:r w:rsidRPr="00837DAF">
              <w:rPr>
                <w:rFonts w:ascii="Calibri Light" w:hAnsi="Calibri Light" w:cs="Calibri Light"/>
                <w:bCs/>
                <w:sz w:val="18"/>
                <w:szCs w:val="18"/>
              </w:rPr>
              <w:t>.</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 xml:space="preserve">Rozwiązanie musi mieć możliwość umieszczenia na liście </w:t>
            </w:r>
            <w:proofErr w:type="spellStart"/>
            <w:r w:rsidRPr="00837DAF">
              <w:rPr>
                <w:rFonts w:ascii="Calibri Light" w:hAnsi="Calibri Light" w:cs="Calibri Light"/>
                <w:bCs/>
                <w:sz w:val="18"/>
                <w:szCs w:val="18"/>
              </w:rPr>
              <w:t>wykluczeń</w:t>
            </w:r>
            <w:proofErr w:type="spellEnd"/>
            <w:r w:rsidRPr="00837DAF">
              <w:rPr>
                <w:rFonts w:ascii="Calibri Light" w:hAnsi="Calibri Light" w:cs="Calibri Light"/>
                <w:bCs/>
                <w:sz w:val="18"/>
                <w:szCs w:val="18"/>
              </w:rPr>
              <w:t xml:space="preserve"> ze skanowania wybranych plików, katalogów lub plików o określonych rozszerzeniach.</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oferować mechanizm przesyłania zainfekowanych plików do laboratorium producenta, celem ich analizy, przy czym administrator musi mieć możliwość określenia, czy wysyłane mają być wszystkie zainfekowane próbki lub wszystkie z wyłączeniem dokumentów.</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Administrator musi posiadać możliwość określenia typu podejrzanych plików, jakie będą przesyłane do producenta, w tym co najmniej pliki wykonywalne, archiwa, skrypty, dokumenty.</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Administrator musi posiadać możliwość wyłączenia z przesyłania do analizy producenta określonych plików i folderów.</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posiadać możliwość skanowania plików i folderów, znajdujących się w usłudze chmurowej OneDrive.</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Wsparcie techniczne do programu świadczone w języku polskim</w:t>
            </w:r>
          </w:p>
        </w:tc>
        <w:tc>
          <w:tcPr>
            <w:tcW w:w="1152"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jc w:val="center"/>
              <w:rPr>
                <w:rFonts w:ascii="Calibri Light" w:hAnsi="Calibri Light" w:cs="Calibri Light"/>
                <w:bCs/>
                <w:sz w:val="18"/>
                <w:szCs w:val="18"/>
              </w:rPr>
            </w:pPr>
            <w:r w:rsidRPr="00837DAF">
              <w:rPr>
                <w:rFonts w:ascii="Calibri Light" w:hAnsi="Calibri Light" w:cs="Arial"/>
                <w:bCs/>
                <w:sz w:val="18"/>
                <w:szCs w:val="18"/>
              </w:rPr>
              <w:t>TAK / NIE*</w:t>
            </w:r>
          </w:p>
        </w:tc>
      </w:tr>
      <w:tr w:rsidR="00DF0334" w:rsidRPr="00837DAF" w:rsidTr="00A6257A">
        <w:trPr>
          <w:trHeight w:val="284"/>
        </w:trPr>
        <w:tc>
          <w:tcPr>
            <w:tcW w:w="1101"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Ochrona serwera – Linux Architektura rozwiązania</w:t>
            </w:r>
          </w:p>
        </w:tc>
        <w:tc>
          <w:tcPr>
            <w:tcW w:w="2747"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 xml:space="preserve">Rozwiązanie musi posiadać skaner antywirusowy i </w:t>
            </w:r>
            <w:proofErr w:type="spellStart"/>
            <w:r w:rsidRPr="00837DAF">
              <w:rPr>
                <w:rFonts w:ascii="Calibri Light" w:hAnsi="Calibri Light" w:cs="Calibri Light"/>
                <w:bCs/>
                <w:sz w:val="18"/>
                <w:szCs w:val="18"/>
              </w:rPr>
              <w:t>antyspyware</w:t>
            </w:r>
            <w:proofErr w:type="spellEnd"/>
            <w:r w:rsidRPr="00837DAF">
              <w:rPr>
                <w:rFonts w:ascii="Calibri Light" w:hAnsi="Calibri Light" w:cs="Calibri Light"/>
                <w:bCs/>
                <w:sz w:val="18"/>
                <w:szCs w:val="18"/>
              </w:rPr>
              <w:t>.</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umożliwiać skanowanie plików, plików spakowanych i archiwów samorozpakowujących.</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działać w architekturze bazującej na technologii mikro-serwisów. Funkcjonalność ta musi zapewniać podwyższony poziom stabilności, w przypadku awarii jednego z komponentów rozwiązania, nie spowoduje to przerwania pracy całego procesu, a jedynie wymusi restart zawieszonego mikro-serwisu.</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posiadać wbudowany mechanizm typu ,,</w:t>
            </w:r>
            <w:proofErr w:type="spellStart"/>
            <w:r w:rsidRPr="00837DAF">
              <w:rPr>
                <w:rFonts w:ascii="Calibri Light" w:hAnsi="Calibri Light" w:cs="Calibri Light"/>
                <w:bCs/>
                <w:sz w:val="18"/>
                <w:szCs w:val="18"/>
              </w:rPr>
              <w:t>watchdog</w:t>
            </w:r>
            <w:proofErr w:type="spellEnd"/>
            <w:r w:rsidRPr="00837DAF">
              <w:rPr>
                <w:rFonts w:ascii="Calibri Light" w:hAnsi="Calibri Light" w:cs="Calibri Light"/>
                <w:bCs/>
                <w:sz w:val="18"/>
                <w:szCs w:val="18"/>
              </w:rPr>
              <w:t>”. Monitoruje on tzw. Stan zdrowia poszczególnych mikro-serwisów i automatycznie przeładowuje je w przypadku wykrycia zakłóceń w pracy mikro-serwisu.</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 xml:space="preserve">Architektura rozwiązania musi pozwalać na uruchamianie poszczególnych </w:t>
            </w:r>
            <w:proofErr w:type="spellStart"/>
            <w:r w:rsidRPr="00837DAF">
              <w:rPr>
                <w:rFonts w:ascii="Calibri Light" w:hAnsi="Calibri Light" w:cs="Calibri Light"/>
                <w:bCs/>
                <w:sz w:val="18"/>
                <w:szCs w:val="18"/>
              </w:rPr>
              <w:t>mikroserwisów</w:t>
            </w:r>
            <w:proofErr w:type="spellEnd"/>
            <w:r w:rsidRPr="00837DAF">
              <w:rPr>
                <w:rFonts w:ascii="Calibri Light" w:hAnsi="Calibri Light" w:cs="Calibri Light"/>
                <w:bCs/>
                <w:sz w:val="18"/>
                <w:szCs w:val="18"/>
              </w:rPr>
              <w:t>, tylko na czas realizacji funkcjonalności przez nie realizowanych, co pozwala w znaczącym stopniu ograniczyć wykorzystanie zasobów systemu operacyjnego.</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wspierać wieloprocesorową i wielordzeniową architekturę, w celu zapewnienia maksymalnego zwiększenia wydajności.</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 xml:space="preserve">Rozwiązanie musi posiadać wsparcie dla </w:t>
            </w:r>
            <w:proofErr w:type="spellStart"/>
            <w:r w:rsidRPr="00837DAF">
              <w:rPr>
                <w:rFonts w:ascii="Calibri Light" w:hAnsi="Calibri Light" w:cs="Calibri Light"/>
                <w:bCs/>
                <w:sz w:val="18"/>
                <w:szCs w:val="18"/>
              </w:rPr>
              <w:t>SecureBoot</w:t>
            </w:r>
            <w:proofErr w:type="spellEnd"/>
            <w:r w:rsidRPr="00837DAF">
              <w:rPr>
                <w:rFonts w:ascii="Calibri Light" w:hAnsi="Calibri Light" w:cs="Calibri Light"/>
                <w:bCs/>
                <w:sz w:val="18"/>
                <w:szCs w:val="18"/>
              </w:rPr>
              <w:t>-a.</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być wyposażone w moduł ochrony systemu plików w czasie rzeczywistym. Moduł nie może wymagać instalowania jakichkolwiek dodatkowych komponentów w systemie operacyjnym. Wszystkie komponenty muszą być instalowane w systemie, podczas instalacji z dostarczonego instalatora binarnego.</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Silnik ochrony systemu plików w czasie rzeczywistym musi stanowić dodatkowy moduł jądra systemu Linux i musi być dodawany do jądra, podczas procesu instalacji oprogramowania antywirusowego.</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Ochrona systemu plików w czasie rzeczywistym musi być zapewniona nieprzerwanie od uruchomienia produktu i obejmuje skanowanie zarówno dysków lokalnych jak i zmapowanych dysków sieciowych.</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Silnik skanujący musi działać wyłącznie z wykorzystaniem 64-bitowej architektury.</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 xml:space="preserve">Rozwiązanie musi być w pełni zgodne z modułem </w:t>
            </w:r>
            <w:proofErr w:type="spellStart"/>
            <w:r w:rsidRPr="00837DAF">
              <w:rPr>
                <w:rFonts w:ascii="Calibri Light" w:hAnsi="Calibri Light" w:cs="Calibri Light"/>
                <w:bCs/>
                <w:sz w:val="18"/>
                <w:szCs w:val="18"/>
              </w:rPr>
              <w:t>SELinux</w:t>
            </w:r>
            <w:proofErr w:type="spellEnd"/>
            <w:r w:rsidRPr="00837DAF">
              <w:rPr>
                <w:rFonts w:ascii="Calibri Light" w:hAnsi="Calibri Light" w:cs="Calibri Light"/>
                <w:bCs/>
                <w:sz w:val="18"/>
                <w:szCs w:val="18"/>
              </w:rPr>
              <w:t>, pracującym zarówno w trybie ,,</w:t>
            </w:r>
            <w:proofErr w:type="spellStart"/>
            <w:r w:rsidRPr="00837DAF">
              <w:rPr>
                <w:rFonts w:ascii="Calibri Light" w:hAnsi="Calibri Light" w:cs="Calibri Light"/>
                <w:bCs/>
                <w:sz w:val="18"/>
                <w:szCs w:val="18"/>
              </w:rPr>
              <w:t>Permissive</w:t>
            </w:r>
            <w:proofErr w:type="spellEnd"/>
            <w:r w:rsidRPr="00837DAF">
              <w:rPr>
                <w:rFonts w:ascii="Calibri Light" w:hAnsi="Calibri Light" w:cs="Calibri Light"/>
                <w:bCs/>
                <w:sz w:val="18"/>
                <w:szCs w:val="18"/>
              </w:rPr>
              <w:t>” jak i ,,</w:t>
            </w:r>
            <w:proofErr w:type="spellStart"/>
            <w:r w:rsidRPr="00837DAF">
              <w:rPr>
                <w:rFonts w:ascii="Calibri Light" w:hAnsi="Calibri Light" w:cs="Calibri Light"/>
                <w:bCs/>
                <w:sz w:val="18"/>
                <w:szCs w:val="18"/>
              </w:rPr>
              <w:t>Enforcing</w:t>
            </w:r>
            <w:proofErr w:type="spellEnd"/>
            <w:r w:rsidRPr="00837DAF">
              <w:rPr>
                <w:rFonts w:ascii="Calibri Light" w:hAnsi="Calibri Light" w:cs="Calibri Light"/>
                <w:bCs/>
                <w:sz w:val="18"/>
                <w:szCs w:val="18"/>
              </w:rPr>
              <w:t>”.</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 xml:space="preserve">Rozwiązanie podczas procesu instalacji, musi dodawać i konfigurować własne polityki modułu </w:t>
            </w:r>
            <w:proofErr w:type="spellStart"/>
            <w:r w:rsidRPr="00837DAF">
              <w:rPr>
                <w:rFonts w:ascii="Calibri Light" w:hAnsi="Calibri Light" w:cs="Calibri Light"/>
                <w:bCs/>
                <w:sz w:val="18"/>
                <w:szCs w:val="18"/>
              </w:rPr>
              <w:t>SELinux</w:t>
            </w:r>
            <w:proofErr w:type="spellEnd"/>
            <w:r w:rsidRPr="00837DAF">
              <w:rPr>
                <w:rFonts w:ascii="Calibri Light" w:hAnsi="Calibri Light" w:cs="Calibri Light"/>
                <w:bCs/>
                <w:sz w:val="18"/>
                <w:szCs w:val="18"/>
              </w:rPr>
              <w:t xml:space="preserve">, które są kompatybilne z następującymi dystrybucjami systemów Linux: Red </w:t>
            </w:r>
            <w:proofErr w:type="spellStart"/>
            <w:r w:rsidRPr="00837DAF">
              <w:rPr>
                <w:rFonts w:ascii="Calibri Light" w:hAnsi="Calibri Light" w:cs="Calibri Light"/>
                <w:bCs/>
                <w:sz w:val="18"/>
                <w:szCs w:val="18"/>
              </w:rPr>
              <w:t>Hat</w:t>
            </w:r>
            <w:proofErr w:type="spellEnd"/>
            <w:r w:rsidRPr="00837DAF">
              <w:rPr>
                <w:rFonts w:ascii="Calibri Light" w:hAnsi="Calibri Light" w:cs="Calibri Light"/>
                <w:bCs/>
                <w:sz w:val="18"/>
                <w:szCs w:val="18"/>
              </w:rPr>
              <w:t xml:space="preserve"> Enterprise Linux 7, Red </w:t>
            </w:r>
            <w:proofErr w:type="spellStart"/>
            <w:r w:rsidRPr="00837DAF">
              <w:rPr>
                <w:rFonts w:ascii="Calibri Light" w:hAnsi="Calibri Light" w:cs="Calibri Light"/>
                <w:bCs/>
                <w:sz w:val="18"/>
                <w:szCs w:val="18"/>
              </w:rPr>
              <w:t>Hat</w:t>
            </w:r>
            <w:proofErr w:type="spellEnd"/>
            <w:r w:rsidRPr="00837DAF">
              <w:rPr>
                <w:rFonts w:ascii="Calibri Light" w:hAnsi="Calibri Light" w:cs="Calibri Light"/>
                <w:bCs/>
                <w:sz w:val="18"/>
                <w:szCs w:val="18"/>
              </w:rPr>
              <w:t xml:space="preserve"> Enterprise Linux 8, </w:t>
            </w:r>
            <w:proofErr w:type="spellStart"/>
            <w:r w:rsidRPr="00837DAF">
              <w:rPr>
                <w:rFonts w:ascii="Calibri Light" w:hAnsi="Calibri Light" w:cs="Calibri Light"/>
                <w:bCs/>
                <w:sz w:val="18"/>
                <w:szCs w:val="18"/>
              </w:rPr>
              <w:t>Centos</w:t>
            </w:r>
            <w:proofErr w:type="spellEnd"/>
            <w:r w:rsidRPr="00837DAF">
              <w:rPr>
                <w:rFonts w:ascii="Calibri Light" w:hAnsi="Calibri Light" w:cs="Calibri Light"/>
                <w:bCs/>
                <w:sz w:val="18"/>
                <w:szCs w:val="18"/>
              </w:rPr>
              <w:t xml:space="preserve"> 7.</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Wszystkie mechanizmy bezpieczeństwa rozwiązania muszą wspierać system informowania o zagrożeniach w czasie rzeczywistym. System ten pozwala na weryfikowanie reputacji plików oraz procesów i identyfikację nowych i nieznanych zagrożeń.</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Skaner systemu plików w czasie rzeczywistym musi działać dla operacji obsługi plików, dla co najmniej takich operacji jak: dostęp do pliku, utworzenie (zapisanie) pliku.</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 xml:space="preserve">Możliwość umieszczenia na liście  </w:t>
            </w:r>
            <w:proofErr w:type="spellStart"/>
            <w:r w:rsidRPr="00837DAF">
              <w:rPr>
                <w:rFonts w:ascii="Calibri Light" w:hAnsi="Calibri Light" w:cs="Calibri Light"/>
                <w:bCs/>
                <w:sz w:val="18"/>
                <w:szCs w:val="18"/>
              </w:rPr>
              <w:t>wykluczeń</w:t>
            </w:r>
            <w:proofErr w:type="spellEnd"/>
            <w:r w:rsidRPr="00837DAF">
              <w:rPr>
                <w:rFonts w:ascii="Calibri Light" w:hAnsi="Calibri Light" w:cs="Calibri Light"/>
                <w:bCs/>
                <w:sz w:val="18"/>
                <w:szCs w:val="18"/>
              </w:rPr>
              <w:t xml:space="preserve"> ze skanowania wybranych plików, katalogów lub plików o określonych rozszerzeniach.</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Administrator ma możliwość dodania wykluczenia dla zagrożenia po nazwie, sumie kontrolnej (SHA1) oraz lokalizacji pliku.</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być wyposażone we własny wiersz polecenia (CLI). Polecenia muszą być odpowiedzialne co najmniej za: skanowanie na żądanie, konfigurację mechanizmów bezpieczeństwa, uruchamianie aktualizacji, przeglądanie logów aplikacji, konfigurację graficznego interfejsu użytkownika, obsługę kwarantanny plików.</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wspierać system plików zamontowany z flagą ,,</w:t>
            </w:r>
            <w:proofErr w:type="spellStart"/>
            <w:r w:rsidRPr="00837DAF">
              <w:rPr>
                <w:rFonts w:ascii="Calibri Light" w:hAnsi="Calibri Light" w:cs="Calibri Light"/>
                <w:bCs/>
                <w:sz w:val="18"/>
                <w:szCs w:val="18"/>
              </w:rPr>
              <w:t>noexec</w:t>
            </w:r>
            <w:proofErr w:type="spellEnd"/>
            <w:r w:rsidRPr="00837DAF">
              <w:rPr>
                <w:rFonts w:ascii="Calibri Light" w:hAnsi="Calibri Light" w:cs="Calibri Light"/>
                <w:bCs/>
                <w:sz w:val="18"/>
                <w:szCs w:val="18"/>
              </w:rPr>
              <w:t>”.</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pozwalać na uruchamianie zadań skanowania działających ,,w tle”, z możliwością ustawienia dla nich niskiego priorytetu.</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Zadania skanowania nie mogą zmieniać znacznika dostępu do plików.</w:t>
            </w:r>
          </w:p>
        </w:tc>
        <w:tc>
          <w:tcPr>
            <w:tcW w:w="1152"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jc w:val="center"/>
              <w:rPr>
                <w:rFonts w:ascii="Calibri Light" w:hAnsi="Calibri Light" w:cs="Calibri Light"/>
                <w:bCs/>
                <w:sz w:val="18"/>
                <w:szCs w:val="18"/>
              </w:rPr>
            </w:pPr>
            <w:r w:rsidRPr="00837DAF">
              <w:rPr>
                <w:rFonts w:ascii="Calibri Light" w:hAnsi="Calibri Light" w:cs="Arial"/>
                <w:bCs/>
                <w:sz w:val="18"/>
                <w:szCs w:val="18"/>
              </w:rPr>
              <w:t>TAK / NIE*</w:t>
            </w:r>
          </w:p>
        </w:tc>
      </w:tr>
      <w:tr w:rsidR="00DF0334" w:rsidRPr="00837DAF" w:rsidTr="00A6257A">
        <w:trPr>
          <w:trHeight w:val="284"/>
        </w:trPr>
        <w:tc>
          <w:tcPr>
            <w:tcW w:w="1101"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Skanowanie sieciowych systemów plików</w:t>
            </w:r>
          </w:p>
        </w:tc>
        <w:tc>
          <w:tcPr>
            <w:tcW w:w="2747"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pozwalać na skanowanie plików składowanych i obsługiwanych przez zewnętrzne rozwiązania obsługi danych typu NAS / SAN.</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nie może wymagać instalacji jakichkolwiek dodatkowych modułów na rozwiązaniach typu NAS / SAN, a skanowanie plików musi się odbywać wyłącznie w oparciu o protokół ICAP.</w:t>
            </w:r>
          </w:p>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Rozwiązanie musi umożliwiać zmianę domyślnego portu protokołu ICAP.</w:t>
            </w:r>
          </w:p>
        </w:tc>
        <w:tc>
          <w:tcPr>
            <w:tcW w:w="1152"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jc w:val="center"/>
              <w:rPr>
                <w:rFonts w:ascii="Calibri Light" w:hAnsi="Calibri Light" w:cs="Calibri Light"/>
                <w:sz w:val="18"/>
                <w:szCs w:val="18"/>
              </w:rPr>
            </w:pPr>
            <w:r w:rsidRPr="00837DAF">
              <w:rPr>
                <w:rFonts w:ascii="Calibri Light" w:hAnsi="Calibri Light" w:cs="Arial"/>
                <w:bCs/>
                <w:sz w:val="18"/>
                <w:szCs w:val="18"/>
              </w:rPr>
              <w:t>TAK / NIE*</w:t>
            </w:r>
          </w:p>
        </w:tc>
      </w:tr>
      <w:tr w:rsidR="00DF0334" w:rsidRPr="00837DAF" w:rsidTr="00A6257A">
        <w:trPr>
          <w:trHeight w:val="284"/>
        </w:trPr>
        <w:tc>
          <w:tcPr>
            <w:tcW w:w="1101"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Instalacja</w:t>
            </w:r>
          </w:p>
        </w:tc>
        <w:tc>
          <w:tcPr>
            <w:tcW w:w="2747"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Calibri Light"/>
                <w:bCs/>
                <w:sz w:val="18"/>
                <w:szCs w:val="18"/>
                <w:lang w:val="de-DE"/>
              </w:rPr>
            </w:pPr>
            <w:proofErr w:type="spellStart"/>
            <w:r w:rsidRPr="00837DAF">
              <w:rPr>
                <w:rFonts w:ascii="Calibri Light" w:hAnsi="Calibri Light" w:cs="Calibri Light"/>
                <w:bCs/>
                <w:sz w:val="18"/>
                <w:szCs w:val="18"/>
                <w:lang w:val="de-DE"/>
              </w:rPr>
              <w:t>Rozwiązanie</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musi</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wspierać</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mechanizm</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instalacji</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zdalnej</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realizowanej</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przez</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narzędzia</w:t>
            </w:r>
            <w:proofErr w:type="spellEnd"/>
            <w:r w:rsidRPr="00837DAF">
              <w:rPr>
                <w:rFonts w:ascii="Calibri Light" w:hAnsi="Calibri Light" w:cs="Calibri Light"/>
                <w:bCs/>
                <w:sz w:val="18"/>
                <w:szCs w:val="18"/>
                <w:lang w:val="de-DE"/>
              </w:rPr>
              <w:t xml:space="preserve"> do </w:t>
            </w:r>
            <w:proofErr w:type="spellStart"/>
            <w:r w:rsidRPr="00837DAF">
              <w:rPr>
                <w:rFonts w:ascii="Calibri Light" w:hAnsi="Calibri Light" w:cs="Calibri Light"/>
                <w:bCs/>
                <w:sz w:val="18"/>
                <w:szCs w:val="18"/>
                <w:lang w:val="de-DE"/>
              </w:rPr>
              <w:t>orkiestracji</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systemami</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operacyjnymi</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Wspieranymi</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narzędziami</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muszą</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być</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co</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najmniej</w:t>
            </w:r>
            <w:proofErr w:type="spellEnd"/>
            <w:r w:rsidRPr="00837DAF">
              <w:rPr>
                <w:rFonts w:ascii="Calibri Light" w:hAnsi="Calibri Light" w:cs="Calibri Light"/>
                <w:bCs/>
                <w:sz w:val="18"/>
                <w:szCs w:val="18"/>
                <w:lang w:val="de-DE"/>
              </w:rPr>
              <w:t xml:space="preserve">: Puppet, Chef, </w:t>
            </w:r>
            <w:proofErr w:type="spellStart"/>
            <w:r w:rsidRPr="00837DAF">
              <w:rPr>
                <w:rFonts w:ascii="Calibri Light" w:hAnsi="Calibri Light" w:cs="Calibri Light"/>
                <w:bCs/>
                <w:sz w:val="18"/>
                <w:szCs w:val="18"/>
                <w:lang w:val="de-DE"/>
              </w:rPr>
              <w:t>Ansible</w:t>
            </w:r>
            <w:proofErr w:type="spellEnd"/>
            <w:r w:rsidRPr="00837DAF">
              <w:rPr>
                <w:rFonts w:ascii="Calibri Light" w:hAnsi="Calibri Light" w:cs="Calibri Light"/>
                <w:bCs/>
                <w:sz w:val="18"/>
                <w:szCs w:val="18"/>
                <w:lang w:val="de-DE"/>
              </w:rPr>
              <w:t>.</w:t>
            </w:r>
          </w:p>
          <w:p w:rsidR="00DF0334" w:rsidRPr="00837DAF" w:rsidRDefault="00DF0334" w:rsidP="00A6257A">
            <w:pPr>
              <w:rPr>
                <w:rFonts w:ascii="Calibri Light" w:hAnsi="Calibri Light" w:cs="Calibri Light"/>
                <w:bCs/>
                <w:sz w:val="18"/>
                <w:szCs w:val="18"/>
                <w:lang w:val="de-DE"/>
              </w:rPr>
            </w:pPr>
            <w:proofErr w:type="spellStart"/>
            <w:r w:rsidRPr="00837DAF">
              <w:rPr>
                <w:rFonts w:ascii="Calibri Light" w:hAnsi="Calibri Light" w:cs="Calibri Light"/>
                <w:bCs/>
                <w:sz w:val="18"/>
                <w:szCs w:val="18"/>
                <w:lang w:val="de-DE"/>
              </w:rPr>
              <w:t>Rozwiązanie</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musi</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być</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wyposażone</w:t>
            </w:r>
            <w:proofErr w:type="spellEnd"/>
            <w:r w:rsidRPr="00837DAF">
              <w:rPr>
                <w:rFonts w:ascii="Calibri Light" w:hAnsi="Calibri Light" w:cs="Calibri Light"/>
                <w:bCs/>
                <w:sz w:val="18"/>
                <w:szCs w:val="18"/>
                <w:lang w:val="de-DE"/>
              </w:rPr>
              <w:t xml:space="preserve"> w </w:t>
            </w:r>
            <w:proofErr w:type="spellStart"/>
            <w:r w:rsidRPr="00837DAF">
              <w:rPr>
                <w:rFonts w:ascii="Calibri Light" w:hAnsi="Calibri Light" w:cs="Calibri Light"/>
                <w:bCs/>
                <w:sz w:val="18"/>
                <w:szCs w:val="18"/>
                <w:lang w:val="de-DE"/>
              </w:rPr>
              <w:t>mechanizm</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automatycznej</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aktualizacji</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komponentów</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programu</w:t>
            </w:r>
            <w:proofErr w:type="spellEnd"/>
            <w:r w:rsidRPr="00837DAF">
              <w:rPr>
                <w:rFonts w:ascii="Calibri Light" w:hAnsi="Calibri Light" w:cs="Calibri Light"/>
                <w:bCs/>
                <w:sz w:val="18"/>
                <w:szCs w:val="18"/>
                <w:lang w:val="de-DE"/>
              </w:rPr>
              <w:t>.</w:t>
            </w:r>
          </w:p>
          <w:p w:rsidR="00DF0334" w:rsidRPr="00837DAF" w:rsidRDefault="00DF0334" w:rsidP="00A6257A">
            <w:pPr>
              <w:rPr>
                <w:rFonts w:ascii="Calibri Light" w:hAnsi="Calibri Light" w:cs="Calibri Light"/>
                <w:bCs/>
                <w:sz w:val="18"/>
                <w:szCs w:val="18"/>
                <w:lang w:val="de-DE"/>
              </w:rPr>
            </w:pPr>
            <w:proofErr w:type="spellStart"/>
            <w:r w:rsidRPr="00837DAF">
              <w:rPr>
                <w:rFonts w:ascii="Calibri Light" w:hAnsi="Calibri Light" w:cs="Calibri Light"/>
                <w:bCs/>
                <w:sz w:val="18"/>
                <w:szCs w:val="18"/>
                <w:lang w:val="de-DE"/>
              </w:rPr>
              <w:t>Rozwiązanie</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musi</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posiadać</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automatyczną</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inkrementacyjną</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aktualizację</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silnika</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detekcji</w:t>
            </w:r>
            <w:proofErr w:type="spellEnd"/>
            <w:r w:rsidRPr="00837DAF">
              <w:rPr>
                <w:rFonts w:ascii="Calibri Light" w:hAnsi="Calibri Light" w:cs="Calibri Light"/>
                <w:bCs/>
                <w:sz w:val="18"/>
                <w:szCs w:val="18"/>
                <w:lang w:val="de-DE"/>
              </w:rPr>
              <w:t>.</w:t>
            </w:r>
          </w:p>
          <w:p w:rsidR="00DF0334" w:rsidRPr="00837DAF" w:rsidRDefault="00DF0334" w:rsidP="00A6257A">
            <w:pPr>
              <w:rPr>
                <w:rFonts w:ascii="Calibri Light" w:hAnsi="Calibri Light" w:cs="Calibri Light"/>
                <w:bCs/>
                <w:sz w:val="18"/>
                <w:szCs w:val="18"/>
                <w:lang w:val="de-DE"/>
              </w:rPr>
            </w:pPr>
            <w:proofErr w:type="spellStart"/>
            <w:r w:rsidRPr="00837DAF">
              <w:rPr>
                <w:rFonts w:ascii="Calibri Light" w:hAnsi="Calibri Light" w:cs="Calibri Light"/>
                <w:bCs/>
                <w:sz w:val="18"/>
                <w:szCs w:val="18"/>
                <w:lang w:val="de-DE"/>
              </w:rPr>
              <w:t>Rozwiązanie</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musi</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wspierać</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następujące</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systemy</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operacyjne</w:t>
            </w:r>
            <w:proofErr w:type="spellEnd"/>
            <w:r w:rsidRPr="00837DAF">
              <w:rPr>
                <w:rFonts w:ascii="Calibri Light" w:hAnsi="Calibri Light" w:cs="Calibri Light"/>
                <w:bCs/>
                <w:sz w:val="18"/>
                <w:szCs w:val="18"/>
                <w:lang w:val="de-DE"/>
              </w:rPr>
              <w:t xml:space="preserve">: </w:t>
            </w:r>
            <w:proofErr w:type="spellStart"/>
            <w:r w:rsidRPr="00837DAF">
              <w:rPr>
                <w:rFonts w:ascii="Calibri Light" w:hAnsi="Calibri Light" w:cs="Calibri Light"/>
                <w:bCs/>
                <w:sz w:val="18"/>
                <w:szCs w:val="18"/>
                <w:lang w:val="de-DE"/>
              </w:rPr>
              <w:t>RedHat</w:t>
            </w:r>
            <w:proofErr w:type="spellEnd"/>
            <w:r w:rsidRPr="00837DAF">
              <w:rPr>
                <w:rFonts w:ascii="Calibri Light" w:hAnsi="Calibri Light" w:cs="Calibri Light"/>
                <w:bCs/>
                <w:sz w:val="18"/>
                <w:szCs w:val="18"/>
                <w:lang w:val="de-DE"/>
              </w:rPr>
              <w:t xml:space="preserve"> Enterprise Linux (RHEL), </w:t>
            </w:r>
            <w:proofErr w:type="spellStart"/>
            <w:r w:rsidRPr="00837DAF">
              <w:rPr>
                <w:rFonts w:ascii="Calibri Light" w:hAnsi="Calibri Light" w:cs="Calibri Light"/>
                <w:bCs/>
                <w:sz w:val="18"/>
                <w:szCs w:val="18"/>
                <w:lang w:val="de-DE"/>
              </w:rPr>
              <w:t>CentOS</w:t>
            </w:r>
            <w:proofErr w:type="spellEnd"/>
            <w:r w:rsidRPr="00837DAF">
              <w:rPr>
                <w:rFonts w:ascii="Calibri Light" w:hAnsi="Calibri Light" w:cs="Calibri Light"/>
                <w:bCs/>
                <w:sz w:val="18"/>
                <w:szCs w:val="18"/>
                <w:lang w:val="de-DE"/>
              </w:rPr>
              <w:t xml:space="preserve">, Ubuntu Server, Debian, SUSE Linux Enterprise Server (SLES), Oracle Linux, Amazon Linux </w:t>
            </w:r>
            <w:proofErr w:type="spellStart"/>
            <w:r w:rsidRPr="00837DAF">
              <w:rPr>
                <w:rFonts w:ascii="Calibri Light" w:hAnsi="Calibri Light" w:cs="Calibri Light"/>
                <w:bCs/>
                <w:sz w:val="18"/>
                <w:szCs w:val="18"/>
                <w:lang w:val="de-DE"/>
              </w:rPr>
              <w:t>oraz</w:t>
            </w:r>
            <w:proofErr w:type="spellEnd"/>
            <w:r w:rsidRPr="00837DAF">
              <w:rPr>
                <w:rFonts w:ascii="Calibri Light" w:hAnsi="Calibri Light" w:cs="Calibri Light"/>
                <w:bCs/>
                <w:sz w:val="18"/>
                <w:szCs w:val="18"/>
                <w:lang w:val="de-DE"/>
              </w:rPr>
              <w:t xml:space="preserve"> Alma Linux.</w:t>
            </w:r>
          </w:p>
        </w:tc>
        <w:tc>
          <w:tcPr>
            <w:tcW w:w="1152"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tabs>
                <w:tab w:val="left" w:pos="70"/>
                <w:tab w:val="left" w:leader="dot" w:pos="1871"/>
              </w:tabs>
              <w:jc w:val="center"/>
              <w:rPr>
                <w:rFonts w:ascii="Calibri Light" w:hAnsi="Calibri Light" w:cs="Calibri Light"/>
                <w:bCs/>
                <w:sz w:val="18"/>
                <w:szCs w:val="18"/>
              </w:rPr>
            </w:pPr>
            <w:r w:rsidRPr="00837DAF">
              <w:rPr>
                <w:rFonts w:ascii="Calibri Light" w:hAnsi="Calibri Light" w:cs="Arial"/>
                <w:bCs/>
                <w:sz w:val="18"/>
                <w:szCs w:val="18"/>
              </w:rPr>
              <w:t>TAK / NIE*</w:t>
            </w:r>
          </w:p>
        </w:tc>
      </w:tr>
      <w:tr w:rsidR="00DF0334" w:rsidRPr="00837DAF" w:rsidTr="00A6257A">
        <w:trPr>
          <w:trHeight w:val="284"/>
        </w:trPr>
        <w:tc>
          <w:tcPr>
            <w:tcW w:w="1101"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Licencjonowanie</w:t>
            </w:r>
          </w:p>
        </w:tc>
        <w:tc>
          <w:tcPr>
            <w:tcW w:w="2747"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Licencja na okres min 12 miesięcy. Wsparcie techniczne do programu świadczone w języku polskim.</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aktywacji przy użyciu co najmniej jednej z trzech metod: poprzez podanie poświadczeń administratora licencji, klucza licencyjnego lub aktywacji rozwiązania w trybie offline.</w:t>
            </w:r>
          </w:p>
        </w:tc>
        <w:tc>
          <w:tcPr>
            <w:tcW w:w="1152"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tabs>
                <w:tab w:val="left" w:pos="70"/>
                <w:tab w:val="left" w:leader="dot" w:pos="1871"/>
              </w:tabs>
              <w:rPr>
                <w:rFonts w:ascii="Calibri Light" w:hAnsi="Calibri Light" w:cs="Arial"/>
                <w:bCs/>
                <w:sz w:val="12"/>
                <w:szCs w:val="12"/>
              </w:rPr>
            </w:pPr>
          </w:p>
          <w:p w:rsidR="00DF0334" w:rsidRPr="00837DAF" w:rsidRDefault="00DF0334" w:rsidP="00A6257A">
            <w:pPr>
              <w:tabs>
                <w:tab w:val="left" w:pos="70"/>
                <w:tab w:val="left" w:leader="dot" w:pos="1871"/>
              </w:tabs>
              <w:rPr>
                <w:rFonts w:ascii="Calibri Light" w:hAnsi="Calibri Light" w:cs="Arial"/>
                <w:bCs/>
                <w:sz w:val="12"/>
                <w:szCs w:val="12"/>
              </w:rPr>
            </w:pPr>
            <w:r w:rsidRPr="00837DAF">
              <w:rPr>
                <w:rFonts w:ascii="Calibri Light" w:hAnsi="Calibri Light" w:cs="Arial"/>
                <w:bCs/>
                <w:sz w:val="12"/>
                <w:szCs w:val="12"/>
              </w:rPr>
              <w:tab/>
            </w:r>
          </w:p>
          <w:p w:rsidR="00DF0334" w:rsidRPr="00837DAF" w:rsidRDefault="00DF0334" w:rsidP="00A6257A">
            <w:pPr>
              <w:tabs>
                <w:tab w:val="left" w:pos="70"/>
                <w:tab w:val="left" w:leader="dot" w:pos="1871"/>
              </w:tabs>
              <w:rPr>
                <w:rFonts w:ascii="Calibri Light" w:hAnsi="Calibri Light" w:cs="Arial"/>
                <w:bCs/>
                <w:sz w:val="12"/>
                <w:szCs w:val="12"/>
              </w:rPr>
            </w:pPr>
            <w:r w:rsidRPr="00837DAF">
              <w:rPr>
                <w:rFonts w:ascii="Calibri Light" w:hAnsi="Calibri Light" w:cs="Arial"/>
                <w:bCs/>
                <w:sz w:val="12"/>
                <w:szCs w:val="12"/>
              </w:rPr>
              <w:tab/>
            </w:r>
          </w:p>
          <w:p w:rsidR="00DF0334" w:rsidRPr="00837DAF" w:rsidRDefault="00DF0334" w:rsidP="00A6257A">
            <w:pPr>
              <w:tabs>
                <w:tab w:val="left" w:pos="70"/>
                <w:tab w:val="left" w:leader="dot" w:pos="1871"/>
              </w:tabs>
              <w:rPr>
                <w:rFonts w:ascii="Calibri Light" w:hAnsi="Calibri Light" w:cs="Arial"/>
                <w:bCs/>
                <w:sz w:val="12"/>
                <w:szCs w:val="12"/>
              </w:rPr>
            </w:pPr>
            <w:r w:rsidRPr="00837DAF">
              <w:rPr>
                <w:rFonts w:ascii="Calibri Light" w:hAnsi="Calibri Light" w:cs="Arial"/>
                <w:bCs/>
                <w:sz w:val="12"/>
                <w:szCs w:val="12"/>
              </w:rPr>
              <w:tab/>
            </w:r>
            <w:r w:rsidRPr="00837DAF">
              <w:rPr>
                <w:rFonts w:ascii="Calibri Light" w:hAnsi="Calibri Light" w:cs="Arial"/>
                <w:bCs/>
                <w:sz w:val="12"/>
                <w:szCs w:val="12"/>
              </w:rPr>
              <w:tab/>
            </w:r>
          </w:p>
          <w:p w:rsidR="00DF0334" w:rsidRPr="00837DAF" w:rsidRDefault="00DF0334" w:rsidP="00A6257A">
            <w:pPr>
              <w:jc w:val="center"/>
              <w:rPr>
                <w:rFonts w:ascii="Calibri Light" w:hAnsi="Calibri Light" w:cs="Calibri Light"/>
                <w:bCs/>
                <w:sz w:val="18"/>
                <w:szCs w:val="18"/>
              </w:rPr>
            </w:pPr>
            <w:r w:rsidRPr="00837DAF">
              <w:rPr>
                <w:rFonts w:ascii="Calibri Light" w:hAnsi="Calibri Light" w:cs="Arial"/>
                <w:bCs/>
                <w:sz w:val="12"/>
                <w:szCs w:val="12"/>
              </w:rPr>
              <w:t>Należy podać okres licencji</w:t>
            </w:r>
          </w:p>
        </w:tc>
      </w:tr>
      <w:tr w:rsidR="00DF0334" w:rsidRPr="00837DAF" w:rsidTr="00A6257A">
        <w:trPr>
          <w:trHeight w:val="284"/>
        </w:trPr>
        <w:tc>
          <w:tcPr>
            <w:tcW w:w="1101"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Administracja zdalna w chmurze</w:t>
            </w:r>
          </w:p>
        </w:tc>
        <w:tc>
          <w:tcPr>
            <w:tcW w:w="2747"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Serwer administracyjny musi być dostępny w chmurze producenta oprogramowania antywirusowego.</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Serwer administracyjny musi posiadać możliwość konfiguracji zadania cyklicznego czyszczenia przechowywanych danych.</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Dostęp do konsoli centralnego zarządzania musi odbywać się z poziomu interfejsu WWW.</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Interfejs musi być zabezpieczony za pośrednictwem protokołu SSL.</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Serwer Administracyjny musi obsługiwać przynajmniej 50 000 stacji roboczych/serwerów.</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Serwer administracyjny musi posiadać mechanizm wykrywający sklonowane maszyny na podstawie unikatowego identyfikatora sprzętowego stacji.</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Serwer administracyjny musi posiadać wsparcie dla „VDI” oraz „</w:t>
            </w:r>
            <w:proofErr w:type="spellStart"/>
            <w:r w:rsidRPr="00837DAF">
              <w:rPr>
                <w:rFonts w:ascii="Calibri Light" w:hAnsi="Calibri Light" w:cs="Calibri Light"/>
                <w:sz w:val="18"/>
                <w:szCs w:val="18"/>
              </w:rPr>
              <w:t>Golden</w:t>
            </w:r>
            <w:proofErr w:type="spellEnd"/>
            <w:r w:rsidRPr="00837DAF">
              <w:rPr>
                <w:rFonts w:ascii="Calibri Light" w:hAnsi="Calibri Light" w:cs="Calibri Light"/>
                <w:sz w:val="18"/>
                <w:szCs w:val="18"/>
              </w:rPr>
              <w:t xml:space="preserve"> Master Image”.</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ma posiadać możliwość komunikacji agenta przy wykorzystaniu http Proxy.</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Administrator musi posiadać możliwość zarządzania urządzeniami mobilnymi – MDM.</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Administrator musi posiadać możliwość lokalizacji urządzeń mobilnych przy wykorzystaniu Google </w:t>
            </w:r>
            <w:proofErr w:type="spellStart"/>
            <w:r w:rsidRPr="00837DAF">
              <w:rPr>
                <w:rFonts w:ascii="Calibri Light" w:hAnsi="Calibri Light" w:cs="Calibri Light"/>
                <w:sz w:val="18"/>
                <w:szCs w:val="18"/>
              </w:rPr>
              <w:t>maps</w:t>
            </w:r>
            <w:proofErr w:type="spellEnd"/>
            <w:r w:rsidRPr="00837DAF">
              <w:rPr>
                <w:rFonts w:ascii="Calibri Light" w:hAnsi="Calibri Light" w:cs="Calibri Light"/>
                <w:sz w:val="18"/>
                <w:szCs w:val="18"/>
              </w:rPr>
              <w:t xml:space="preserve">, Bing </w:t>
            </w:r>
            <w:proofErr w:type="spellStart"/>
            <w:r w:rsidRPr="00837DAF">
              <w:rPr>
                <w:rFonts w:ascii="Calibri Light" w:hAnsi="Calibri Light" w:cs="Calibri Light"/>
                <w:sz w:val="18"/>
                <w:szCs w:val="18"/>
              </w:rPr>
              <w:t>maps</w:t>
            </w:r>
            <w:proofErr w:type="spellEnd"/>
            <w:r w:rsidRPr="00837DAF">
              <w:rPr>
                <w:rFonts w:ascii="Calibri Light" w:hAnsi="Calibri Light" w:cs="Calibri Light"/>
                <w:sz w:val="18"/>
                <w:szCs w:val="18"/>
              </w:rPr>
              <w:t xml:space="preserve">, </w:t>
            </w:r>
            <w:proofErr w:type="spellStart"/>
            <w:r w:rsidRPr="00837DAF">
              <w:rPr>
                <w:rFonts w:ascii="Calibri Light" w:hAnsi="Calibri Light" w:cs="Calibri Light"/>
                <w:sz w:val="18"/>
                <w:szCs w:val="18"/>
              </w:rPr>
              <w:t>OpenStreetMap</w:t>
            </w:r>
            <w:proofErr w:type="spellEnd"/>
            <w:r w:rsidRPr="00837DAF">
              <w:rPr>
                <w:rFonts w:ascii="Calibri Light" w:hAnsi="Calibri Light" w:cs="Calibri Light"/>
                <w:sz w:val="18"/>
                <w:szCs w:val="18"/>
              </w:rPr>
              <w:t>.</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Serwer administracyjny musi pozwalać na zarządzanie programami zabezpieczającymi na maszynach z systemami Windows, </w:t>
            </w:r>
            <w:proofErr w:type="spellStart"/>
            <w:r w:rsidRPr="00837DAF">
              <w:rPr>
                <w:rFonts w:ascii="Calibri Light" w:hAnsi="Calibri Light" w:cs="Calibri Light"/>
                <w:sz w:val="18"/>
                <w:szCs w:val="18"/>
              </w:rPr>
              <w:t>MacOS</w:t>
            </w:r>
            <w:proofErr w:type="spellEnd"/>
            <w:r w:rsidRPr="00837DAF">
              <w:rPr>
                <w:rFonts w:ascii="Calibri Light" w:hAnsi="Calibri Light" w:cs="Calibri Light"/>
                <w:sz w:val="18"/>
                <w:szCs w:val="18"/>
              </w:rPr>
              <w:t>, Linux, Android.</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Serwer administracyjny musi pozwalać na centralną konfigurację i zarządzanie przynajmniej takimi modułami jak: ochrona antywirusowa, zapora osobista, kontrola dostępu do stron internetowych, które działają na stacjach roboczych w sieci.</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Zarządzanie oprogramowaniem zabezpieczającym na stacjach roboczych musi odbywać się za pośrednictwem dedykowanego agenta.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Administrator musi posiadać możliwość zarządzania stacjami roboczymi za pomocą dedykowanego agenta, na których nie jest zainstalowane oprogramowanie zabezpieczające.</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Z poziomu konsoli zarządzania administrator ma mieć możliwość weryfikacji podzespołów zarządzanego komputera (w tym przynajmniej: producent, model, numer seryjny, typ i wersja oprogramowania układowego, informacje o systemie, procesor, pamięć RAM, wykorzystanie dysku twardego, informacje o wyświetlaczu, urządzenia peryferyjne, urządzenia audio, drukarki, karty sieciowe, urządzenia masowe) oraz wylistowanie zainstalowanego oprogramowania firm trzecich dla systemów Windows oraz </w:t>
            </w:r>
            <w:proofErr w:type="spellStart"/>
            <w:r w:rsidRPr="00837DAF">
              <w:rPr>
                <w:rFonts w:ascii="Calibri Light" w:hAnsi="Calibri Light" w:cs="Calibri Light"/>
                <w:sz w:val="18"/>
                <w:szCs w:val="18"/>
              </w:rPr>
              <w:t>MacOS</w:t>
            </w:r>
            <w:proofErr w:type="spellEnd"/>
            <w:r w:rsidRPr="00837DAF">
              <w:rPr>
                <w:rFonts w:ascii="Calibri Light" w:hAnsi="Calibri Light" w:cs="Calibri Light"/>
                <w:sz w:val="18"/>
                <w:szCs w:val="18"/>
              </w:rPr>
              <w:t xml:space="preserve"> z możliwością jego odinstalowania.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Serwer administracyjny musi posiadać możliwość wymuszenia połączenia agenta do serwera administracyjnego z pominięciem domyślnego czasu oczekiwania na połączenie.</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W przypadku braku zainstalowanego produktu zabezpieczającego na urządzeniu mobilnym z systemem Android, musi istnieć możliwość jego pobrania ze sklepu Google Play.</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Administrator musi posiadać możliwość utworzenia listy autoryzowanych urządzeń mobilnych, które mogą zostać podłączone do serwera centralnej </w:t>
            </w:r>
            <w:proofErr w:type="spellStart"/>
            <w:r w:rsidRPr="00837DAF">
              <w:rPr>
                <w:rFonts w:ascii="Calibri Light" w:hAnsi="Calibri Light" w:cs="Calibri Light"/>
                <w:sz w:val="18"/>
                <w:szCs w:val="18"/>
              </w:rPr>
              <w:t>administracji.Serwer</w:t>
            </w:r>
            <w:proofErr w:type="spellEnd"/>
            <w:r w:rsidRPr="00837DAF">
              <w:rPr>
                <w:rFonts w:ascii="Calibri Light" w:hAnsi="Calibri Light" w:cs="Calibri Light"/>
                <w:sz w:val="18"/>
                <w:szCs w:val="18"/>
              </w:rPr>
              <w:t xml:space="preserve"> administracyjny musi posiadać możliwość zablokowania, odblokowania, wyczyszczenia zawartości, zlokalizowania oraz uruchomienia syreny na zarządzanym urządzaniu mobilnym. Funkcjonalność musi wykorzystywać połączenie internetowe, a nie komunikację za pośrednictwem wiadomości SMS.</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Administrator musi posiadać możliwość utworzenia użytkownika serwera administracyjnego.</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Administrator musi posiadać możliwość wymuszenia dwufazowej autoryzacji podczas logowania do konsoli administracyjnej.</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Serwer administracyjny musi posiadać możliwość dodania zestawu uprawnień dla użytkowników w oparciu co najmniej o funkcje zarządzania: politykami, raportowaniem, zarządzaniem licencjami, zadaniami administracyjnymi. Każda z funkcji musi posiadać możliwość wyboru uprawnienia: odczyt, użyj, zapisz oraz brak.</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Administrator musi posiadać możliwość przypisania kilku zestawów uprawnień do jednego użytkownika.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Serwer administracyjny musi posiadać zadania klienta oraz zadania serwera. Zadania serwera muszą zawierać przynajmniej zadanie generowania raportów i usuwania stacji roboczych. Zadania klienta muszą być wykonywane za pośrednictwem agenta na stacji roboczej.</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Agent musi posiadać mechanizm pozwalający na zapis zadania w swojej pamięci wewnętrznej w celu ich późniejszego wykonania bez względu na stan połączenia z serwerem centralnej administracji.</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Serwer administracyjny musi posiadać możliwość instalacji oprogramowania z użyciem parametrów instalacyjnych.</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Serwer administracyjny musi posiadać możliwość deinstalacji programu zabezpieczającego firm trzecich, zgodnych z technologią OPSWAT.</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Serwer administracyjny musi posiadać możliwość wysłania polecenia: wyświetlenia komunikatu, aktualizacji systemu operacyjnego, zamknięcia komputera, uruchomienia ponownego komputera oraz uruchomienia komendy na stacji klienckiej.</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Serwer administracyjny musi posiadać możliwość uruchomienia zadania automatycznie, przynajmniej z wyzwalaczem: wyrażenie CRON, codziennie, cotygodniowo, comiesięcznie, corocznie, po wystąpieniu nowego zdarzenia oraz umieszczeniu agenta w grupie dynamicznej.</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Serwer administracyjny musi posiadać możliwość tworzenia grup statycznych i dynamicznych komputerów.</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Grupy dynamiczne muszą być tworzone na podstawie szablonu określającego warunki, jakie musi spełnić klient, aby został umieszczony w danej grupie. Warunki muszą zawierać co najmniej: adresy sieciowe IP, aktywne zagrożenia, stan funkcjonowania/ochrony, wersja systemu operacyjnego, podzespoły komputera.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Szablon grupy dynamicznej musi umożliwiać zdefiniowane przedziału czasowego kiedy grupa dynamiczna ma działać.</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Serwer administracyjny musi posiadać możliwość utworzenia polityk dla programów zabezpieczających i komponentów środowiska serwera centralnego zarządzania.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Serwer administracyjny musi posiadać możliwość przypisania polityki dla pojedynczego klienta lub dla grupy komputerów.</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Serwer administracyjny musi posiadać możliwość przypisania kilku polityk z innymi priorytetami dla pojedynczego klienta.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Edytor konfiguracji polityki musi być identyczny jak edytor konfiguracji ustawień w programie zabezpieczającym na stacji roboczej.</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Serwer administracyjny musi umożliwiać wyświetlenie polityk, które są przypisane do stacji.</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Z poziomu konsoli musi istnieć możliwość scalania reguł zapory osobistej, harmonogramu, modułu HIPS z już istniejącymi regułami na stacji roboczej lub innej polityce.</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Serwer administracyjny musi posiadać minimum 80 szablonów raportów, przygotowanych przez producenta.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Serwer administracyjny musi posiadać możliwość utworzenia własnych raportów.</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Serwer administracyjny musi posiadać możliwość wyboru formy przedstawienia danych w raporcie w tym przynajmniej: w postaci tabeli, wykresu lub obu elementów jednocześnie.</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Serwer administracyjny musi posiadać możliwość wyboru jednego z kilku typów wykresów: kołowy, pierścieniowy, liniowy, słupkowy, punktowy.</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Serwer administracyjny musi posiadać możliwość określenia danych, jakie powinny znajdować się w poszczególnych kolumnach tabeli lub na osiach wykresu oraz ich odfiltrowania i posortowania.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Serwer administracyjny musi być wyposażony w mechanizm importu oraz eksportu szablonów raportów.</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Serwer administracyjny powinien posiadać panel kontrolny z raportami, pozwalający na szybki dostępu do najbardziej interesujących danych. Panel ten musi być edytowalny.</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Serwer administracyjny musi posiadać możliwość wygenerowania raportu na żądanie, zgodnie z harmonogramem lub umieszczenia raportu na panelu kontrolnym. Raport może zostać wysłany za pośrednictwem wiadomości email, zapisany do pliku w formacie PDF i CSV.</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Raport na panelu kontrolnym musi być w pełni interaktywny, pozwalając przejść do zarządzania stacją/stacjami, której raport dotyczy.</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Serwer administracyjny musi posiadać możliwość utworzenia własnych powiadomień lub skorzystania z predefiniowanych wzorów.</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Powiadomienia mailowe mają być wysyłane w formacie HTML.</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Powiadomienia muszą być wywoływane po zmianie ilości członków danej grupy dynamicznej, wzroście liczby klientów grupy w stosunku do innej grupy, pojawienia się dziennika zagrożeń.</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Administrator musi posiadać możliwość wysłania powiadomienia za pośrednictwem wiadomości email.</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Serwer administracyjny musi posiadać możliwość agregacji identycznych powiadomień występujących w zadanym przez administratora okresie czasu.</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Serwer administracyjny musi posiadać możliwość synchronizacji danych dotyczących licencji.</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Serwer administracyjny musi posiadać możliwość dodania dowolnej ilości licencji produktów zarządzanych.</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W przypadku posiadania tylko jednej dodanej licencji w konsoli zarządzania ma być ona wybierana automatycznie podczas konfiguracji zadania aktywacji lub instalacji produktu.</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Serwer administracyjny musi posiadać możliwość weryfikacji identyfikatora publicznego licencji, ilości wykorzystanych stanowisk, czasu wygaśnięcia, wersji produktu, na który jest licencja oraz jej właściciela.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Serwer musi umożliwić podział uprawnień administratorów w taki sposób, aby każdy z nich miał możliwość zarządzania konkretnymi grupami komputerów, politykami oraz zadaniami.</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Serwer ma posiadać możliwość wygenerowania dziennika diagnostycznego na stacji roboczej, który może zostać pobrany bezpośrednio z konsoli.</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W szczegółach stacji roboczej, z poziomu konsoli, muszą być dostępne zaawansowane logi diagnostyczne, przynajmniej z modułów produktu zabezpieczającego, takich jak: </w:t>
            </w:r>
            <w:proofErr w:type="spellStart"/>
            <w:r w:rsidRPr="00837DAF">
              <w:rPr>
                <w:rFonts w:ascii="Calibri Light" w:hAnsi="Calibri Light" w:cs="Calibri Light"/>
                <w:sz w:val="18"/>
                <w:szCs w:val="18"/>
              </w:rPr>
              <w:t>antyspam</w:t>
            </w:r>
            <w:proofErr w:type="spellEnd"/>
            <w:r w:rsidRPr="00837DAF">
              <w:rPr>
                <w:rFonts w:ascii="Calibri Light" w:hAnsi="Calibri Light" w:cs="Calibri Light"/>
                <w:sz w:val="18"/>
                <w:szCs w:val="18"/>
              </w:rPr>
              <w:t>, firewall, HIPS, kontrola dostępu do urządzeń, kontrola dostępu do stron internetowych.</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Konsola webowa musi zawierać informacje, dotyczące wysłanych plików do analizy producenta.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Administrator musi mieć możliwość pobrania pliku z parametrami połączenia RDP do stacji roboczej bezpośrednio z poziomu konsoli.</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Na panelu kontrolnym musi być dostępny dziennik zmian, dotyczący produktów zabezpieczających i komponentów środowiska centralnego zarządzania.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Serwer musi wspierać wysyłanie logów do systemu SYSLOG.</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Konsola administracyjna musi mieć możliwość </w:t>
            </w:r>
            <w:proofErr w:type="spellStart"/>
            <w:r w:rsidRPr="00837DAF">
              <w:rPr>
                <w:rFonts w:ascii="Calibri Light" w:hAnsi="Calibri Light" w:cs="Calibri Light"/>
                <w:sz w:val="18"/>
                <w:szCs w:val="18"/>
              </w:rPr>
              <w:t>tagowania</w:t>
            </w:r>
            <w:proofErr w:type="spellEnd"/>
            <w:r w:rsidRPr="00837DAF">
              <w:rPr>
                <w:rFonts w:ascii="Calibri Light" w:hAnsi="Calibri Light" w:cs="Calibri Light"/>
                <w:sz w:val="18"/>
                <w:szCs w:val="18"/>
              </w:rPr>
              <w:t xml:space="preserve"> obiektów, w tym przynajmniej: polityki, zadania, komputery oraz szablony grupy dynamicznych.</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Konsola administracyjna musi pozwalać na utworzenie  </w:t>
            </w:r>
            <w:proofErr w:type="spellStart"/>
            <w:r w:rsidRPr="00837DAF">
              <w:rPr>
                <w:rFonts w:ascii="Calibri Light" w:hAnsi="Calibri Light" w:cs="Calibri Light"/>
                <w:sz w:val="18"/>
                <w:szCs w:val="18"/>
              </w:rPr>
              <w:t>wykluczeń</w:t>
            </w:r>
            <w:proofErr w:type="spellEnd"/>
            <w:r w:rsidRPr="00837DAF">
              <w:rPr>
                <w:rFonts w:ascii="Calibri Light" w:hAnsi="Calibri Light" w:cs="Calibri Light"/>
                <w:sz w:val="18"/>
                <w:szCs w:val="18"/>
              </w:rPr>
              <w:t xml:space="preserve"> globalnych, bez konieczności przypisywania ich do konkretnych polityk.</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Serwer administracyjny musi oferować możliwość bezpośredniego sprawdzenia SHA-1 pliku, wykrytego przez produkt antywirusowy, na portalach służących do weryfikacji bezpieczeństwa (co najmniej </w:t>
            </w:r>
            <w:proofErr w:type="spellStart"/>
            <w:r w:rsidRPr="00837DAF">
              <w:rPr>
                <w:rFonts w:ascii="Calibri Light" w:hAnsi="Calibri Light" w:cs="Calibri Light"/>
                <w:sz w:val="18"/>
                <w:szCs w:val="18"/>
              </w:rPr>
              <w:t>VirusTotal</w:t>
            </w:r>
            <w:proofErr w:type="spellEnd"/>
            <w:r w:rsidRPr="00837DAF">
              <w:rPr>
                <w:rFonts w:ascii="Calibri Light" w:hAnsi="Calibri Light" w:cs="Calibri Light"/>
                <w:sz w:val="18"/>
                <w:szCs w:val="18"/>
              </w:rPr>
              <w:t>).</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Konsola administracyjna musi posiadać możliwość wyświetlania dziennika audytu czynności wykonanych przez administratorów serwera. Dziennik musi pozwalać na wyświetlanie informacji co najmniej ze zmian dotyczących: zadań, wyzwalaczy, konfiguracji, grup, uprawnień administratorów, wykluczeni, powiadomień, raportów.</w:t>
            </w:r>
          </w:p>
        </w:tc>
        <w:tc>
          <w:tcPr>
            <w:tcW w:w="1152"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tabs>
                <w:tab w:val="left" w:pos="70"/>
                <w:tab w:val="left" w:leader="dot" w:pos="1871"/>
              </w:tabs>
              <w:rPr>
                <w:rFonts w:ascii="Calibri Light" w:hAnsi="Calibri Light" w:cs="Arial"/>
                <w:bCs/>
                <w:sz w:val="12"/>
                <w:szCs w:val="12"/>
              </w:rPr>
            </w:pPr>
          </w:p>
          <w:p w:rsidR="00DF0334" w:rsidRPr="00837DAF" w:rsidRDefault="00DF0334" w:rsidP="00A6257A">
            <w:pPr>
              <w:tabs>
                <w:tab w:val="left" w:pos="70"/>
                <w:tab w:val="left" w:leader="dot" w:pos="1871"/>
              </w:tabs>
              <w:jc w:val="center"/>
              <w:rPr>
                <w:rFonts w:ascii="Calibri Light" w:hAnsi="Calibri Light" w:cs="Calibri Light"/>
                <w:bCs/>
                <w:sz w:val="18"/>
                <w:szCs w:val="18"/>
              </w:rPr>
            </w:pPr>
            <w:r w:rsidRPr="00837DAF">
              <w:rPr>
                <w:rFonts w:ascii="Calibri Light" w:hAnsi="Calibri Light" w:cs="Arial"/>
                <w:bCs/>
                <w:sz w:val="18"/>
                <w:szCs w:val="18"/>
              </w:rPr>
              <w:t>TAK / NIE*</w:t>
            </w:r>
          </w:p>
          <w:p w:rsidR="00DF0334" w:rsidRPr="00837DAF" w:rsidRDefault="00DF0334" w:rsidP="00A6257A">
            <w:pPr>
              <w:jc w:val="center"/>
              <w:rPr>
                <w:rFonts w:ascii="Calibri Light" w:hAnsi="Calibri Light" w:cs="Calibri Light"/>
                <w:bCs/>
                <w:sz w:val="18"/>
                <w:szCs w:val="18"/>
              </w:rPr>
            </w:pPr>
          </w:p>
        </w:tc>
      </w:tr>
      <w:tr w:rsidR="00DF0334" w:rsidRPr="00837DAF" w:rsidTr="00A6257A">
        <w:trPr>
          <w:trHeight w:val="284"/>
        </w:trPr>
        <w:tc>
          <w:tcPr>
            <w:tcW w:w="1101"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 xml:space="preserve"> </w:t>
            </w:r>
            <w:proofErr w:type="spellStart"/>
            <w:r w:rsidRPr="00837DAF">
              <w:rPr>
                <w:rFonts w:ascii="Calibri Light" w:hAnsi="Calibri Light" w:cs="Calibri Light"/>
                <w:bCs/>
                <w:sz w:val="18"/>
                <w:szCs w:val="18"/>
              </w:rPr>
              <w:t>Sandbox</w:t>
            </w:r>
            <w:proofErr w:type="spellEnd"/>
            <w:r w:rsidRPr="00837DAF">
              <w:rPr>
                <w:rFonts w:ascii="Calibri Light" w:hAnsi="Calibri Light" w:cs="Calibri Light"/>
                <w:bCs/>
                <w:sz w:val="18"/>
                <w:szCs w:val="18"/>
              </w:rPr>
              <w:t xml:space="preserve"> w chmurze</w:t>
            </w:r>
          </w:p>
        </w:tc>
        <w:tc>
          <w:tcPr>
            <w:tcW w:w="2747"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zapewniać ochronę przed zagrożeniami 0-day.</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wykorzystywać do działania chmurę producenta.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posiadać możliwość określenia jakie pliki mają zostać przesłane do chmury automatycznie, w tym archiwa, skrypty, pliki wykonywalne, możliwy spam, dokumenty oraz inne pliki typu .jar, .</w:t>
            </w:r>
            <w:proofErr w:type="spellStart"/>
            <w:r w:rsidRPr="00837DAF">
              <w:rPr>
                <w:rFonts w:ascii="Calibri Light" w:hAnsi="Calibri Light" w:cs="Calibri Light"/>
                <w:sz w:val="18"/>
                <w:szCs w:val="18"/>
              </w:rPr>
              <w:t>reg</w:t>
            </w:r>
            <w:proofErr w:type="spellEnd"/>
            <w:r w:rsidRPr="00837DAF">
              <w:rPr>
                <w:rFonts w:ascii="Calibri Light" w:hAnsi="Calibri Light" w:cs="Calibri Light"/>
                <w:sz w:val="18"/>
                <w:szCs w:val="18"/>
              </w:rPr>
              <w:t>, .</w:t>
            </w:r>
            <w:proofErr w:type="spellStart"/>
            <w:r w:rsidRPr="00837DAF">
              <w:rPr>
                <w:rFonts w:ascii="Calibri Light" w:hAnsi="Calibri Light" w:cs="Calibri Light"/>
                <w:sz w:val="18"/>
                <w:szCs w:val="18"/>
              </w:rPr>
              <w:t>msi</w:t>
            </w:r>
            <w:proofErr w:type="spellEnd"/>
            <w:r w:rsidRPr="00837DAF">
              <w:rPr>
                <w:rFonts w:ascii="Calibri Light" w:hAnsi="Calibri Light" w:cs="Calibri Light"/>
                <w:sz w:val="18"/>
                <w:szCs w:val="18"/>
              </w:rPr>
              <w:t>.</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Administrator musi mieć możliwość zdefiniowania po jakim czasie przesłane pliki muszą zostać usunięte z serwerów producenta.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Administrator musi mieć możliwość zdefiniowania maksymalnego rozmiaru przesyłanych próbek.</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Rozwiązanie musi pozwalać na utworzenie listy  </w:t>
            </w:r>
            <w:proofErr w:type="spellStart"/>
            <w:r w:rsidRPr="00837DAF">
              <w:rPr>
                <w:rFonts w:ascii="Calibri Light" w:hAnsi="Calibri Light" w:cs="Calibri Light"/>
                <w:sz w:val="18"/>
                <w:szCs w:val="18"/>
              </w:rPr>
              <w:t>wykluczeń</w:t>
            </w:r>
            <w:proofErr w:type="spellEnd"/>
            <w:r w:rsidRPr="00837DAF">
              <w:rPr>
                <w:rFonts w:ascii="Calibri Light" w:hAnsi="Calibri Light" w:cs="Calibri Light"/>
                <w:sz w:val="18"/>
                <w:szCs w:val="18"/>
              </w:rPr>
              <w:t xml:space="preserve"> określonych plików lub folderów z przesyłania.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Po zakończonej analizie pliku, rozwiązanie musi przesyłać wynik analizy do wszystkich wspieranych produktów.</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Administrator musi mieć możliwość podejrzenia listy plików, które zostały przesłane do analizy.</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musi pozwalać na analizowanie plików, bez względu na lokalizacje stacji roboczej. W przypadku wykrycia zagrożenia, całe środowisko jest bezzwłocznie chronione.</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nie może wymagać instalacji dodatkowego agenta na stacjach roboczych.</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Rozwiązanie pozwala na wysłanie dowolnej próbki do analizy przez użytkownika lub administratora, za pomocą wspieranego produktu. Administrator musi móc podejrzeć jakie pliki zostały wysłane do analizy oraz przez kogo.</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Przeanalizowane pliki muszą zostać odpowiednio oznaczone. Analiza pliku może zakończyć się z wynikiem:</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a)Czysty,</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b)Podejrzany,</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c)Bardzo podejrzany,</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d)Szkodliwy.</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W przypadku stacji roboczych rozwiązanie musi posiadać możliwość wstrzymania uruchamiania pobieranych plików za pośrednictwem przeglądarek internetowych, klientów poczty e-mail, z nośników wymiennych oraz wyodrębnionych z archiwum.</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W przypadku serwerów pocztowych rozwiązanie musi posiadać możliwość wstrzymania dostarczania wiadomości do momentu zakończenia analizy próbki.</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Wykryte zagrożenia muszą być przeniesione w bezpieczny obszar kwarantanny, z której administrator może przywrócić dowolne pliki oraz utworzyć dla niej wyłączenia.</w:t>
            </w:r>
          </w:p>
        </w:tc>
        <w:tc>
          <w:tcPr>
            <w:tcW w:w="1152"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tabs>
                <w:tab w:val="left" w:pos="70"/>
                <w:tab w:val="left" w:leader="dot" w:pos="1871"/>
              </w:tabs>
              <w:jc w:val="center"/>
              <w:rPr>
                <w:rFonts w:ascii="Calibri Light" w:hAnsi="Calibri Light" w:cs="Arial"/>
                <w:bCs/>
                <w:sz w:val="12"/>
                <w:szCs w:val="12"/>
              </w:rPr>
            </w:pPr>
            <w:r w:rsidRPr="00837DAF">
              <w:rPr>
                <w:rFonts w:ascii="Calibri Light" w:hAnsi="Calibri Light" w:cs="Arial"/>
                <w:bCs/>
                <w:sz w:val="18"/>
                <w:szCs w:val="18"/>
              </w:rPr>
              <w:t>TAK / NIE*</w:t>
            </w:r>
          </w:p>
        </w:tc>
      </w:tr>
      <w:tr w:rsidR="00DF0334" w:rsidRPr="00837DAF" w:rsidTr="00A6257A">
        <w:trPr>
          <w:trHeight w:val="284"/>
        </w:trPr>
        <w:tc>
          <w:tcPr>
            <w:tcW w:w="1101"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 xml:space="preserve">Extended </w:t>
            </w:r>
            <w:proofErr w:type="spellStart"/>
            <w:r w:rsidRPr="00837DAF">
              <w:rPr>
                <w:rFonts w:ascii="Calibri Light" w:hAnsi="Calibri Light" w:cs="Calibri Light"/>
                <w:bCs/>
                <w:sz w:val="18"/>
                <w:szCs w:val="18"/>
              </w:rPr>
              <w:t>Detection</w:t>
            </w:r>
            <w:proofErr w:type="spellEnd"/>
            <w:r w:rsidRPr="00837DAF">
              <w:rPr>
                <w:rFonts w:ascii="Calibri Light" w:hAnsi="Calibri Light" w:cs="Calibri Light"/>
                <w:bCs/>
                <w:sz w:val="18"/>
                <w:szCs w:val="18"/>
              </w:rPr>
              <w:t xml:space="preserve"> &amp; </w:t>
            </w:r>
            <w:proofErr w:type="spellStart"/>
            <w:r w:rsidRPr="00837DAF">
              <w:rPr>
                <w:rFonts w:ascii="Calibri Light" w:hAnsi="Calibri Light" w:cs="Calibri Light"/>
                <w:bCs/>
                <w:sz w:val="18"/>
                <w:szCs w:val="18"/>
              </w:rPr>
              <w:t>Response</w:t>
            </w:r>
            <w:proofErr w:type="spellEnd"/>
            <w:r w:rsidRPr="00837DAF">
              <w:rPr>
                <w:rFonts w:ascii="Calibri Light" w:hAnsi="Calibri Light" w:cs="Calibri Light"/>
                <w:bCs/>
                <w:sz w:val="18"/>
                <w:szCs w:val="18"/>
              </w:rPr>
              <w:t xml:space="preserve"> Serwer</w:t>
            </w:r>
          </w:p>
        </w:tc>
        <w:tc>
          <w:tcPr>
            <w:tcW w:w="2747"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Serwer administracyjny musi posiadać możliwość instalacji na systemach Windows Server 2012 i nowszych.</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Serwer administracyjny musi wspierać instalację z użyciem nowego lub istniejącego serwera bazy danych MS SQL i MySQL.</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System musi współpracować z serwerem administracyjnym produktu antywirusowego, tego samego producenta.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Dostęp do konsoli centralnego zarządzania musi odbywać się z poziomu interfejsu WWW.</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Serwer administracyjny musi posiadać możliwość konfiguracji zadania cyklicznego czyszczenia bazy danych.</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Serwer administracyjny musi posiadać możliwość wysyłania zdarzeń do konsoli administracyjnej tego samego producenta.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Interfejs musi być zabezpieczony za pośrednictwem protokołu SSL.</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Serwer administracyjny musi posiadać możliwość wprowadzania  wykluczeni, po których nie zostanie wyzwolony alarm bezpieczeństwa.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Wykluczenia muszą dotyczyć procesu lub procesu „rodzica”.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Utworzenie wykluczenia musi automatycznie rozwiązywać alarmy, które pasują do utworzonego wykluczenia.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Kryteria  wykluczeni muszą być konfigurowane w oparciu o przynajmniej: nazwę procesu, ścieżkę procesu, wiersz polecenia, wydawcę, typ podpisu, SHA-1, nazwę komputera, grupę, użytkownika.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Serwer musi posiadać ponad 900 wbudowanych reguł, po których wystąpieniu, nastąpi wyzwolenie alarmu bezpieczeństwa. Administrator musi też posiadać możliwość utworzenia własnych reguł i edycji reguł dodanych przez producenta.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Serwer administracyjny musi posiadać możliwość uruchomienia reguł w oparciu o dane historyczne.</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Serwer administracyjny musi oferować możliwość blokowania plików po sumach kontrolnych. W ramach blokady musi istnieć możliwość dodania komentarza oraz konfiguracji wykonywanej czynności, po wykryciu wprowadzonej sumy kontrolnej.</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Serwer musi posiadać możliwość ustawiania priorytetu zdarzeń z użyciem 4-stopniowej skali.</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Administrator musi posiadać możliwość weryfikacji uruchomionych plików wykonywalnych na stacji roboczej z możliwością podglądu szczegółów wybranego procesu przynajmniej o: SHA-1, typ podpisu, wydawcę, opis pliku, wersję pliku, nazwę firmy, nazwę produktu, wersję produktu, oryginalną nazwę pliku, rozmiar pliku oraz reputację i popularność pliku.</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Administrator, w ramach plików wykonywalnych oraz plików DLL, musi posiadać możliwość ich oznaczenia jako bezpieczne, pobrania do analizy oraz ich zablokowania.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Administrator musi posiadać możliwość weryfikacji uruchomionych skryptów na stacjach roboczych, wraz z informacją dotyczącą parametrów uruchomienia. Administrator musi posiadać możliwość oznaczenia skryptu jako bezpieczny lub niebezpieczny.</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W ramach przeglądania wykonanego skryptu, administrator musi posiadać możliwość szczegółowego podglądu wykonanych przez skrypt czynności w formie tekstowej.</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W ramach przeglądania wykonanego skryptu lub pliku exe, administrator musi posiadać możliwość weryfikacji powiązanych zdarzeń dotyczących przynajmniej: modyfikacji plików i rejestru, zestawionych połączeń sieciowych i utworzonych plików wykonywalnych.</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Serwer administracyjny musi posiadać funkcję wyszukiwarki, w której administrator jest w stanie wyszukać dowolny element lub zdarzenie na podstawie wprowadzonej nazwy.</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Serwer administracyjny musi oferować możliwość przekierowania do konsoli zarządzającej produktu antywirusowego tego samego producenta, w celu weryfikacji szczegółów wybranej stacji roboczej. W konsoli zarządzającej produktu antywirusowego, administrator musi mieć możliwość podglądu informacji dotyczących przynajmniej: podzespołów zarządzanego komputera (w tym przynajmniej: producent, model, numer seryjny, informacje o systemie, procesor, pamięć RAM, wykorzystanie dysku twardego, informacje o wyświetlaczu, urządzenia peryferyjne, urządzenia audio, drukarki, karty sieciowe, urządzenia masowe) oraz wylistowanie zainstalowanego oprogramowania firm trzecich.</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Serwer administracyjny musi oferować możliwość bezpośredniego sprawdzenia SHA-1 pliku, na portalach służących do weryfikacji bezpieczeństwa (np. </w:t>
            </w:r>
            <w:proofErr w:type="spellStart"/>
            <w:r w:rsidRPr="00837DAF">
              <w:rPr>
                <w:rFonts w:ascii="Calibri Light" w:hAnsi="Calibri Light" w:cs="Calibri Light"/>
                <w:sz w:val="18"/>
                <w:szCs w:val="18"/>
              </w:rPr>
              <w:t>VirusTotal</w:t>
            </w:r>
            <w:proofErr w:type="spellEnd"/>
            <w:r w:rsidRPr="00837DAF">
              <w:rPr>
                <w:rFonts w:ascii="Calibri Light" w:hAnsi="Calibri Light" w:cs="Calibri Light"/>
                <w:sz w:val="18"/>
                <w:szCs w:val="18"/>
              </w:rPr>
              <w:t>).</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Administrator musi posiadać możliwość wymuszenia dwufazowej autoryzacji podczas logowania do konsoli administracyjnej.</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Konsola administracyjna musi mieć możliwość </w:t>
            </w:r>
            <w:proofErr w:type="spellStart"/>
            <w:r w:rsidRPr="00837DAF">
              <w:rPr>
                <w:rFonts w:ascii="Calibri Light" w:hAnsi="Calibri Light" w:cs="Calibri Light"/>
                <w:sz w:val="18"/>
                <w:szCs w:val="18"/>
              </w:rPr>
              <w:t>tagowania</w:t>
            </w:r>
            <w:proofErr w:type="spellEnd"/>
            <w:r w:rsidRPr="00837DAF">
              <w:rPr>
                <w:rFonts w:ascii="Calibri Light" w:hAnsi="Calibri Light" w:cs="Calibri Light"/>
                <w:sz w:val="18"/>
                <w:szCs w:val="18"/>
              </w:rPr>
              <w:t xml:space="preserve"> obiektów.</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Konsola administracyjna musi umożliwiać audytowanie innych administratorów konsoli.</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Konsola administracyjna musi pozwalać na włączenie izolacji komputera od sieci.</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Konsola administracyjna musi umożliwiać połączenie się do stacji roboczej z możliwością wykonywania poleceń </w:t>
            </w:r>
            <w:proofErr w:type="spellStart"/>
            <w:r w:rsidRPr="00837DAF">
              <w:rPr>
                <w:rFonts w:ascii="Calibri Light" w:hAnsi="Calibri Light" w:cs="Calibri Light"/>
                <w:sz w:val="18"/>
                <w:szCs w:val="18"/>
              </w:rPr>
              <w:t>powershell</w:t>
            </w:r>
            <w:proofErr w:type="spellEnd"/>
            <w:r w:rsidRPr="00837DAF">
              <w:rPr>
                <w:rFonts w:ascii="Calibri Light" w:hAnsi="Calibri Light" w:cs="Calibri Light"/>
                <w:sz w:val="18"/>
                <w:szCs w:val="18"/>
              </w:rPr>
              <w:t>.</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Konsola administracyjna musi umożliwiać dodawanie emotikon do co najmniej komentarzy, </w:t>
            </w:r>
            <w:proofErr w:type="spellStart"/>
            <w:r w:rsidRPr="00837DAF">
              <w:rPr>
                <w:rFonts w:ascii="Calibri Light" w:hAnsi="Calibri Light" w:cs="Calibri Light"/>
                <w:sz w:val="18"/>
                <w:szCs w:val="18"/>
              </w:rPr>
              <w:t>tagów</w:t>
            </w:r>
            <w:proofErr w:type="spellEnd"/>
            <w:r w:rsidRPr="00837DAF">
              <w:rPr>
                <w:rFonts w:ascii="Calibri Light" w:hAnsi="Calibri Light" w:cs="Calibri Light"/>
                <w:sz w:val="18"/>
                <w:szCs w:val="18"/>
              </w:rPr>
              <w:t>, nazw reguł.</w:t>
            </w:r>
          </w:p>
        </w:tc>
        <w:tc>
          <w:tcPr>
            <w:tcW w:w="1152"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jc w:val="center"/>
              <w:rPr>
                <w:rFonts w:ascii="Calibri Light" w:hAnsi="Calibri Light" w:cs="Calibri Light"/>
                <w:bCs/>
                <w:sz w:val="18"/>
                <w:szCs w:val="18"/>
              </w:rPr>
            </w:pPr>
            <w:r w:rsidRPr="00837DAF">
              <w:rPr>
                <w:rFonts w:ascii="Calibri Light" w:hAnsi="Calibri Light" w:cs="Arial"/>
                <w:bCs/>
                <w:sz w:val="18"/>
                <w:szCs w:val="18"/>
              </w:rPr>
              <w:t>TAK / NIE*</w:t>
            </w:r>
          </w:p>
        </w:tc>
      </w:tr>
      <w:tr w:rsidR="00DF0334" w:rsidRPr="00837DAF" w:rsidTr="00A6257A">
        <w:trPr>
          <w:trHeight w:val="284"/>
        </w:trPr>
        <w:tc>
          <w:tcPr>
            <w:tcW w:w="1101"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Konektor</w:t>
            </w:r>
          </w:p>
        </w:tc>
        <w:tc>
          <w:tcPr>
            <w:tcW w:w="2747"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Pełne wsparcie dla systemu Windows 10/ Windows 11 oraz Windows Server 2012/2012R2/2016/2019/2022.</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Pełne wsparcie dla systemów </w:t>
            </w:r>
            <w:proofErr w:type="spellStart"/>
            <w:r w:rsidRPr="00837DAF">
              <w:rPr>
                <w:rFonts w:ascii="Calibri Light" w:hAnsi="Calibri Light" w:cs="Calibri Light"/>
                <w:sz w:val="18"/>
                <w:szCs w:val="18"/>
              </w:rPr>
              <w:t>macOS</w:t>
            </w:r>
            <w:proofErr w:type="spellEnd"/>
            <w:r w:rsidRPr="00837DAF">
              <w:rPr>
                <w:rFonts w:ascii="Calibri Light" w:hAnsi="Calibri Light" w:cs="Calibri Light"/>
                <w:sz w:val="18"/>
                <w:szCs w:val="18"/>
              </w:rPr>
              <w:t xml:space="preserve"> 10.15 i nowszych.</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Pełne wsparcie dla systemów Linux RHEL 7.6+/RHEL 8/RHEL 9/</w:t>
            </w:r>
            <w:proofErr w:type="spellStart"/>
            <w:r w:rsidRPr="00837DAF">
              <w:rPr>
                <w:rFonts w:ascii="Calibri Light" w:hAnsi="Calibri Light" w:cs="Calibri Light"/>
                <w:sz w:val="18"/>
                <w:szCs w:val="18"/>
              </w:rPr>
              <w:t>Ubuntu</w:t>
            </w:r>
            <w:proofErr w:type="spellEnd"/>
            <w:r w:rsidRPr="00837DAF">
              <w:rPr>
                <w:rFonts w:ascii="Calibri Light" w:hAnsi="Calibri Light" w:cs="Calibri Light"/>
                <w:sz w:val="18"/>
                <w:szCs w:val="18"/>
              </w:rPr>
              <w:t xml:space="preserve"> 18.04/</w:t>
            </w:r>
            <w:proofErr w:type="spellStart"/>
            <w:r w:rsidRPr="00837DAF">
              <w:rPr>
                <w:rFonts w:ascii="Calibri Light" w:hAnsi="Calibri Light" w:cs="Calibri Light"/>
                <w:sz w:val="18"/>
                <w:szCs w:val="18"/>
              </w:rPr>
              <w:t>Ubuntu</w:t>
            </w:r>
            <w:proofErr w:type="spellEnd"/>
            <w:r w:rsidRPr="00837DAF">
              <w:rPr>
                <w:rFonts w:ascii="Calibri Light" w:hAnsi="Calibri Light" w:cs="Calibri Light"/>
                <w:sz w:val="18"/>
                <w:szCs w:val="18"/>
              </w:rPr>
              <w:t xml:space="preserve"> 20.04/</w:t>
            </w:r>
            <w:proofErr w:type="spellStart"/>
            <w:r w:rsidRPr="00837DAF">
              <w:rPr>
                <w:rFonts w:ascii="Calibri Light" w:hAnsi="Calibri Light" w:cs="Calibri Light"/>
                <w:sz w:val="18"/>
                <w:szCs w:val="18"/>
              </w:rPr>
              <w:t>Ubuntu</w:t>
            </w:r>
            <w:proofErr w:type="spellEnd"/>
            <w:r w:rsidRPr="00837DAF">
              <w:rPr>
                <w:rFonts w:ascii="Calibri Light" w:hAnsi="Calibri Light" w:cs="Calibri Light"/>
                <w:sz w:val="18"/>
                <w:szCs w:val="18"/>
              </w:rPr>
              <w:t xml:space="preserve"> 22.04/</w:t>
            </w:r>
            <w:proofErr w:type="spellStart"/>
            <w:r w:rsidRPr="00837DAF">
              <w:rPr>
                <w:rFonts w:ascii="Calibri Light" w:hAnsi="Calibri Light" w:cs="Calibri Light"/>
                <w:sz w:val="18"/>
                <w:szCs w:val="18"/>
              </w:rPr>
              <w:t>Debian</w:t>
            </w:r>
            <w:proofErr w:type="spellEnd"/>
            <w:r w:rsidRPr="00837DAF">
              <w:rPr>
                <w:rFonts w:ascii="Calibri Light" w:hAnsi="Calibri Light" w:cs="Calibri Light"/>
                <w:sz w:val="18"/>
                <w:szCs w:val="18"/>
              </w:rPr>
              <w:t xml:space="preserve"> 10/</w:t>
            </w:r>
            <w:proofErr w:type="spellStart"/>
            <w:r w:rsidRPr="00837DAF">
              <w:rPr>
                <w:rFonts w:ascii="Calibri Light" w:hAnsi="Calibri Light" w:cs="Calibri Light"/>
                <w:sz w:val="18"/>
                <w:szCs w:val="18"/>
              </w:rPr>
              <w:t>Debian</w:t>
            </w:r>
            <w:proofErr w:type="spellEnd"/>
            <w:r w:rsidRPr="00837DAF">
              <w:rPr>
                <w:rFonts w:ascii="Calibri Light" w:hAnsi="Calibri Light" w:cs="Calibri Light"/>
                <w:sz w:val="18"/>
                <w:szCs w:val="18"/>
              </w:rPr>
              <w:t xml:space="preserve"> 11/</w:t>
            </w:r>
            <w:proofErr w:type="spellStart"/>
            <w:r w:rsidRPr="00837DAF">
              <w:rPr>
                <w:rFonts w:ascii="Calibri Light" w:hAnsi="Calibri Light" w:cs="Calibri Light"/>
                <w:sz w:val="18"/>
                <w:szCs w:val="18"/>
              </w:rPr>
              <w:t>Debian</w:t>
            </w:r>
            <w:proofErr w:type="spellEnd"/>
            <w:r w:rsidRPr="00837DAF">
              <w:rPr>
                <w:rFonts w:ascii="Calibri Light" w:hAnsi="Calibri Light" w:cs="Calibri Light"/>
                <w:sz w:val="18"/>
                <w:szCs w:val="18"/>
              </w:rPr>
              <w:t xml:space="preserve"> 12</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Wsparcie dla 32 i 64-bitowej wersji systemu Windows.</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Konektor musi współpracować z produktem antywirusowym tego samego producenta.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Konektor nie może działać bez produktu antywirusowego tego samego producenta.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W ramach wprowadzonych reguł administracyjnych dotyczących blokowania/usuwania plików, użytkownik musi otrzymać stosowne powiadomienie, dotyczące czynności wykonane przez konektor.</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Połączenie konektora do serwera zarządzającego musi być szyfrowane.</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Administrator musi posiadać możliwość utworzenia polityki z konsoli administracyjnej zawierającej wykluczenia dla procesów, które nie będą analizowane.</w:t>
            </w:r>
          </w:p>
        </w:tc>
        <w:tc>
          <w:tcPr>
            <w:tcW w:w="1152"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jc w:val="center"/>
              <w:rPr>
                <w:rFonts w:ascii="Calibri Light" w:hAnsi="Calibri Light" w:cs="Calibri Light"/>
                <w:bCs/>
                <w:sz w:val="18"/>
                <w:szCs w:val="18"/>
              </w:rPr>
            </w:pPr>
            <w:r w:rsidRPr="00837DAF">
              <w:rPr>
                <w:rFonts w:ascii="Calibri Light" w:hAnsi="Calibri Light" w:cs="Arial"/>
                <w:bCs/>
                <w:sz w:val="18"/>
                <w:szCs w:val="18"/>
              </w:rPr>
              <w:t>TAK / NIE*</w:t>
            </w:r>
          </w:p>
        </w:tc>
      </w:tr>
      <w:tr w:rsidR="00DF0334" w:rsidRPr="00837DAF" w:rsidTr="00A6257A">
        <w:trPr>
          <w:trHeight w:val="284"/>
        </w:trPr>
        <w:tc>
          <w:tcPr>
            <w:tcW w:w="1101"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Szyfrowanie</w:t>
            </w:r>
          </w:p>
        </w:tc>
        <w:tc>
          <w:tcPr>
            <w:tcW w:w="2747"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System szyfrowania danych musi wspierać instalację aplikacji klienckiej w środowisku Microsoft Windows 10 32-bit i 64-bit i Windows 11-64bit.</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System szyfrowania danych musi wspierać instalację aplikacji klienckiej w środowisku </w:t>
            </w:r>
            <w:proofErr w:type="spellStart"/>
            <w:r w:rsidRPr="00837DAF">
              <w:rPr>
                <w:rFonts w:ascii="Calibri Light" w:hAnsi="Calibri Light" w:cs="Calibri Light"/>
                <w:sz w:val="18"/>
                <w:szCs w:val="18"/>
              </w:rPr>
              <w:t>macOS</w:t>
            </w:r>
            <w:proofErr w:type="spellEnd"/>
            <w:r w:rsidRPr="00837DAF">
              <w:rPr>
                <w:rFonts w:ascii="Calibri Light" w:hAnsi="Calibri Light" w:cs="Calibri Light"/>
                <w:sz w:val="18"/>
                <w:szCs w:val="18"/>
              </w:rPr>
              <w:t xml:space="preserve"> 10.14 lub nowszej.</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System szyfrowania musi wspierać zarządzanie natywnym szyfrowaniem w systemach </w:t>
            </w:r>
            <w:proofErr w:type="spellStart"/>
            <w:r w:rsidRPr="00837DAF">
              <w:rPr>
                <w:rFonts w:ascii="Calibri Light" w:hAnsi="Calibri Light" w:cs="Calibri Light"/>
                <w:sz w:val="18"/>
                <w:szCs w:val="18"/>
              </w:rPr>
              <w:t>macOS</w:t>
            </w:r>
            <w:proofErr w:type="spellEnd"/>
            <w:r w:rsidRPr="00837DAF">
              <w:rPr>
                <w:rFonts w:ascii="Calibri Light" w:hAnsi="Calibri Light" w:cs="Calibri Light"/>
                <w:sz w:val="18"/>
                <w:szCs w:val="18"/>
              </w:rPr>
              <w:t xml:space="preserve"> (</w:t>
            </w:r>
            <w:proofErr w:type="spellStart"/>
            <w:r w:rsidRPr="00837DAF">
              <w:rPr>
                <w:rFonts w:ascii="Calibri Light" w:hAnsi="Calibri Light" w:cs="Calibri Light"/>
                <w:sz w:val="18"/>
                <w:szCs w:val="18"/>
              </w:rPr>
              <w:t>FileVault</w:t>
            </w:r>
            <w:proofErr w:type="spellEnd"/>
            <w:r w:rsidRPr="00837DAF">
              <w:rPr>
                <w:rFonts w:ascii="Calibri Light" w:hAnsi="Calibri Light" w:cs="Calibri Light"/>
                <w:sz w:val="18"/>
                <w:szCs w:val="18"/>
              </w:rPr>
              <w:t>).</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Aplikacja musi posiadać autentykacje typu </w:t>
            </w:r>
            <w:proofErr w:type="spellStart"/>
            <w:r w:rsidRPr="00837DAF">
              <w:rPr>
                <w:rFonts w:ascii="Calibri Light" w:hAnsi="Calibri Light" w:cs="Calibri Light"/>
                <w:sz w:val="18"/>
                <w:szCs w:val="18"/>
              </w:rPr>
              <w:t>Pre-boot</w:t>
            </w:r>
            <w:proofErr w:type="spellEnd"/>
            <w:r w:rsidRPr="00837DAF">
              <w:rPr>
                <w:rFonts w:ascii="Calibri Light" w:hAnsi="Calibri Light" w:cs="Calibri Light"/>
                <w:sz w:val="18"/>
                <w:szCs w:val="18"/>
              </w:rPr>
              <w:t>, czyli uwierzytelnienie użytkownika zanim zostanie uruchomiony system operacyjny. Musi istnieć także możliwość całkowitego lub czasowego wyłączenia tego uwierzytelnienia.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Aplikacja musi być dostępna, przynajmniej w języku polskim i angielskim.</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Szyfrowanie pełnej powierzchni dysku musi umożliwiać wykorzystanie modułu TPM.</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Aplikacja musi mieć możliwość korzystania z technologii TCG OPAL – dyski sprzętowo szyfrowane.</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Aplikacja musi umożliwiać szyfrowanie danych tylko na komputerach z UEFI.</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W przypadku utraty hasła, aplikacja musi umożliwiać użytkownikowi odzyskanie dostępu do zaszyfrowanego dysku, poprzez użycie otrzymanego od administratora jednorazowego hasła, wygenerowanego z poziomu konsoli centralnego zarządzania.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Aplikacja do szyfrowania musi być zarządzana z poziomu konsoli webowej, wykorzystywanej do zarządzania produktem do ochrony antywirusowej.</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Konsola centralnego zarządzania musi pozwalać na wygenerowanie, dla każdej zaszyfrowanej stacji, dysku ratunkowego.</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Musi istnieć możliwość konfiguracji złożoności hasła dla użytkowników na stacjach roboczych, w oparciu o przynajmniej:</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a) ilość znaków,</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b) czy hasło ma zawierać wielkie litery,</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c) czy hasło ma zawierać małe litery,</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d) czy hasło ma zawierać cyfry,</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e) czy hasło ma zawierać znaki specjalne,</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f ) okres ważności,</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g) ilość nieudanych logowań,</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h) możliwość zmiany hasła.</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Aplikacja musi posiadać możliwość ograniczenia wyświetlania interfejsu graficznego użytkownikom.</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Administrator musi posiadać możliwość zablokowania dostępu do zaszyfrowanego dysku.</w:t>
            </w:r>
          </w:p>
        </w:tc>
        <w:tc>
          <w:tcPr>
            <w:tcW w:w="1152" w:type="pct"/>
            <w:tcBorders>
              <w:top w:val="single" w:sz="4" w:space="0" w:color="auto"/>
              <w:left w:val="single" w:sz="4" w:space="0" w:color="auto"/>
              <w:bottom w:val="single" w:sz="4" w:space="0" w:color="auto"/>
              <w:right w:val="single" w:sz="4" w:space="0" w:color="auto"/>
            </w:tcBorders>
          </w:tcPr>
          <w:p w:rsidR="00DF0334" w:rsidRPr="00837DAF" w:rsidRDefault="00DF0334" w:rsidP="00A6257A">
            <w:pPr>
              <w:jc w:val="center"/>
              <w:rPr>
                <w:rFonts w:ascii="Calibri Light" w:hAnsi="Calibri Light" w:cs="Calibri Light"/>
                <w:bCs/>
                <w:sz w:val="18"/>
                <w:szCs w:val="18"/>
              </w:rPr>
            </w:pPr>
            <w:r w:rsidRPr="00837DAF">
              <w:rPr>
                <w:rFonts w:ascii="Calibri Light" w:hAnsi="Calibri Light" w:cs="Arial"/>
                <w:bCs/>
                <w:sz w:val="18"/>
                <w:szCs w:val="18"/>
              </w:rPr>
              <w:t>TAK / NIE*</w:t>
            </w:r>
          </w:p>
        </w:tc>
      </w:tr>
    </w:tbl>
    <w:p w:rsidR="00DF0334" w:rsidRPr="00837DAF" w:rsidRDefault="00DF0334" w:rsidP="00DF0334">
      <w:pPr>
        <w:rPr>
          <w:rFonts w:ascii="Verdana" w:hAnsi="Verdana" w:cs="Arial"/>
          <w:sz w:val="16"/>
          <w:szCs w:val="16"/>
        </w:rPr>
      </w:pPr>
      <w:r w:rsidRPr="00837DAF">
        <w:rPr>
          <w:rFonts w:ascii="Verdana" w:hAnsi="Verdana" w:cs="Arial"/>
          <w:sz w:val="16"/>
          <w:szCs w:val="16"/>
        </w:rPr>
        <w:t>*niepotrzebne skreślić</w:t>
      </w:r>
    </w:p>
    <w:p w:rsidR="00DF0334" w:rsidRPr="00837DAF" w:rsidRDefault="00DF0334" w:rsidP="00DF0334"/>
    <w:p w:rsidR="00DF0334" w:rsidRPr="00837DAF" w:rsidRDefault="00DF0334" w:rsidP="00DF0334"/>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2029"/>
        <w:gridCol w:w="5062"/>
        <w:gridCol w:w="2123"/>
      </w:tblGrid>
      <w:tr w:rsidR="00837DAF" w:rsidRPr="00837DAF" w:rsidTr="00551C2E">
        <w:trPr>
          <w:trHeight w:val="1128"/>
        </w:trPr>
        <w:tc>
          <w:tcPr>
            <w:tcW w:w="1101" w:type="pct"/>
            <w:shd w:val="clear" w:color="auto" w:fill="92D050"/>
          </w:tcPr>
          <w:p w:rsidR="00551C2E" w:rsidRPr="003A0480" w:rsidRDefault="00551C2E" w:rsidP="00A6257A">
            <w:pPr>
              <w:rPr>
                <w:rFonts w:ascii="Arial" w:hAnsi="Arial" w:cs="Arial"/>
                <w:bCs/>
              </w:rPr>
            </w:pPr>
          </w:p>
          <w:p w:rsidR="00551C2E" w:rsidRPr="003A0480" w:rsidRDefault="00551C2E" w:rsidP="00A6257A">
            <w:pPr>
              <w:rPr>
                <w:rFonts w:ascii="Arial" w:hAnsi="Arial" w:cs="Arial"/>
                <w:bCs/>
              </w:rPr>
            </w:pPr>
          </w:p>
          <w:p w:rsidR="00837DAF" w:rsidRPr="003A0480" w:rsidRDefault="00A42326" w:rsidP="00A42326">
            <w:pPr>
              <w:jc w:val="center"/>
              <w:rPr>
                <w:rFonts w:ascii="Arial" w:hAnsi="Arial" w:cs="Arial"/>
                <w:b/>
                <w:bCs/>
              </w:rPr>
            </w:pPr>
            <w:r>
              <w:rPr>
                <w:rFonts w:ascii="Arial" w:hAnsi="Arial" w:cs="Arial"/>
                <w:b/>
                <w:bCs/>
              </w:rPr>
              <w:t>Asortyment</w:t>
            </w:r>
          </w:p>
        </w:tc>
        <w:tc>
          <w:tcPr>
            <w:tcW w:w="2747" w:type="pct"/>
            <w:shd w:val="clear" w:color="auto" w:fill="92D050"/>
          </w:tcPr>
          <w:p w:rsidR="00551C2E" w:rsidRPr="003A0480" w:rsidRDefault="00551C2E" w:rsidP="00551C2E">
            <w:pPr>
              <w:jc w:val="center"/>
              <w:rPr>
                <w:rFonts w:ascii="Arial" w:hAnsi="Arial" w:cs="Arial"/>
                <w:b/>
              </w:rPr>
            </w:pPr>
          </w:p>
          <w:p w:rsidR="00551C2E" w:rsidRPr="003A0480" w:rsidRDefault="00551C2E" w:rsidP="00551C2E">
            <w:pPr>
              <w:jc w:val="center"/>
              <w:rPr>
                <w:rFonts w:ascii="Arial" w:hAnsi="Arial" w:cs="Arial"/>
                <w:b/>
              </w:rPr>
            </w:pPr>
          </w:p>
          <w:p w:rsidR="00837DAF" w:rsidRPr="003A0480" w:rsidRDefault="003A0480" w:rsidP="00551C2E">
            <w:pPr>
              <w:jc w:val="center"/>
              <w:rPr>
                <w:rFonts w:ascii="Arial" w:hAnsi="Arial" w:cs="Arial"/>
              </w:rPr>
            </w:pPr>
            <w:r w:rsidRPr="003A0480">
              <w:rPr>
                <w:rFonts w:ascii="Arial" w:hAnsi="Arial" w:cs="Arial"/>
                <w:b/>
                <w:szCs w:val="18"/>
              </w:rPr>
              <w:t>Opis minimalnych parametrów</w:t>
            </w:r>
          </w:p>
        </w:tc>
        <w:tc>
          <w:tcPr>
            <w:tcW w:w="1152" w:type="pct"/>
            <w:shd w:val="clear" w:color="auto" w:fill="92D050"/>
          </w:tcPr>
          <w:p w:rsidR="00837DAF" w:rsidRPr="003A0480" w:rsidRDefault="00D76173" w:rsidP="00551C2E">
            <w:pPr>
              <w:tabs>
                <w:tab w:val="left" w:pos="70"/>
                <w:tab w:val="left" w:leader="dot" w:pos="1871"/>
              </w:tabs>
              <w:jc w:val="center"/>
              <w:rPr>
                <w:rFonts w:ascii="Arial" w:hAnsi="Arial" w:cs="Arial"/>
                <w:bCs/>
              </w:rPr>
            </w:pPr>
            <w:r w:rsidRPr="003A0480">
              <w:rPr>
                <w:rFonts w:ascii="Arial" w:eastAsia="Calibri" w:hAnsi="Arial" w:cs="Arial"/>
                <w:b/>
                <w:lang w:eastAsia="en-US"/>
              </w:rPr>
              <w:t>Potwier</w:t>
            </w:r>
            <w:r w:rsidR="00286490">
              <w:rPr>
                <w:rFonts w:ascii="Arial" w:eastAsia="Calibri" w:hAnsi="Arial" w:cs="Arial"/>
                <w:b/>
                <w:lang w:eastAsia="en-US"/>
              </w:rPr>
              <w:t>dzenie parametrów lub spełniania</w:t>
            </w:r>
            <w:r w:rsidRPr="003A0480">
              <w:rPr>
                <w:rFonts w:ascii="Arial" w:eastAsia="Calibri" w:hAnsi="Arial" w:cs="Arial"/>
                <w:b/>
                <w:lang w:eastAsia="en-US"/>
              </w:rPr>
              <w:t xml:space="preserve"> wymogu lub opis oferowanych parametrów technicznych</w:t>
            </w:r>
          </w:p>
        </w:tc>
      </w:tr>
      <w:tr w:rsidR="00DF0334" w:rsidRPr="00837DAF" w:rsidTr="00A6257A">
        <w:trPr>
          <w:trHeight w:val="1128"/>
        </w:trPr>
        <w:tc>
          <w:tcPr>
            <w:tcW w:w="1101" w:type="pct"/>
          </w:tcPr>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Pakiet oprogramowania biurowego</w:t>
            </w:r>
          </w:p>
        </w:tc>
        <w:tc>
          <w:tcPr>
            <w:tcW w:w="2747" w:type="pct"/>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Pakiet biurowy Microsoft Office lub równoważny, zawierający minimum oprogramowanie: edytor tekstu (Word),arkusz kalkulacyjny (Excel),program do prezentacji (PowerPoint),klient poczty i organizacji pracy (Outlook),notatnik (OneNote)</w:t>
            </w:r>
          </w:p>
        </w:tc>
        <w:tc>
          <w:tcPr>
            <w:tcW w:w="1152" w:type="pct"/>
          </w:tcPr>
          <w:p w:rsidR="00DF0334" w:rsidRPr="00837DAF" w:rsidRDefault="00DF0334" w:rsidP="00A6257A">
            <w:pPr>
              <w:tabs>
                <w:tab w:val="left" w:pos="70"/>
                <w:tab w:val="left" w:leader="dot" w:pos="1871"/>
              </w:tabs>
              <w:spacing w:line="480" w:lineRule="auto"/>
              <w:rPr>
                <w:rFonts w:ascii="Calibri Light" w:hAnsi="Calibri Light" w:cs="Arial"/>
                <w:bCs/>
                <w:sz w:val="12"/>
                <w:szCs w:val="12"/>
              </w:rPr>
            </w:pPr>
            <w:r w:rsidRPr="00837DAF">
              <w:rPr>
                <w:rFonts w:ascii="Calibri Light" w:hAnsi="Calibri Light" w:cs="Arial"/>
                <w:bCs/>
                <w:sz w:val="12"/>
                <w:szCs w:val="12"/>
              </w:rPr>
              <w:tab/>
            </w:r>
          </w:p>
          <w:p w:rsidR="00DF0334" w:rsidRPr="00837DAF" w:rsidRDefault="00DF0334" w:rsidP="00A6257A">
            <w:pPr>
              <w:tabs>
                <w:tab w:val="left" w:pos="70"/>
                <w:tab w:val="left" w:leader="dot" w:pos="1871"/>
              </w:tabs>
              <w:spacing w:line="480" w:lineRule="auto"/>
              <w:rPr>
                <w:rFonts w:ascii="Calibri Light" w:hAnsi="Calibri Light" w:cs="Arial"/>
                <w:bCs/>
                <w:sz w:val="12"/>
                <w:szCs w:val="12"/>
              </w:rPr>
            </w:pPr>
            <w:r w:rsidRPr="00837DAF">
              <w:rPr>
                <w:rFonts w:ascii="Calibri Light" w:hAnsi="Calibri Light" w:cs="Arial"/>
                <w:bCs/>
                <w:sz w:val="12"/>
                <w:szCs w:val="12"/>
              </w:rPr>
              <w:tab/>
            </w:r>
            <w:r w:rsidRPr="00837DAF">
              <w:rPr>
                <w:rFonts w:ascii="Calibri Light" w:hAnsi="Calibri Light" w:cs="Arial"/>
                <w:bCs/>
                <w:sz w:val="12"/>
                <w:szCs w:val="12"/>
              </w:rPr>
              <w:tab/>
            </w:r>
          </w:p>
          <w:p w:rsidR="00DF0334" w:rsidRPr="00837DAF" w:rsidRDefault="00DF0334" w:rsidP="00A6257A">
            <w:pPr>
              <w:tabs>
                <w:tab w:val="left" w:pos="70"/>
                <w:tab w:val="left" w:leader="dot" w:pos="1871"/>
              </w:tabs>
              <w:rPr>
                <w:rFonts w:ascii="Calibri Light" w:hAnsi="Calibri Light" w:cs="Arial"/>
                <w:bCs/>
                <w:sz w:val="12"/>
                <w:szCs w:val="12"/>
              </w:rPr>
            </w:pPr>
            <w:r w:rsidRPr="00837DAF">
              <w:rPr>
                <w:rFonts w:ascii="Calibri Light" w:hAnsi="Calibri Light" w:cs="Arial"/>
                <w:bCs/>
                <w:sz w:val="12"/>
                <w:szCs w:val="12"/>
              </w:rPr>
              <w:tab/>
            </w:r>
            <w:r w:rsidRPr="00837DAF">
              <w:rPr>
                <w:rFonts w:ascii="Calibri Light" w:hAnsi="Calibri Light" w:cs="Arial"/>
                <w:bCs/>
                <w:sz w:val="12"/>
                <w:szCs w:val="12"/>
              </w:rPr>
              <w:tab/>
            </w:r>
          </w:p>
          <w:p w:rsidR="00DF0334" w:rsidRPr="00837DAF" w:rsidRDefault="00DF0334" w:rsidP="00A6257A">
            <w:pPr>
              <w:jc w:val="center"/>
              <w:rPr>
                <w:rFonts w:ascii="Calibri Light" w:hAnsi="Calibri Light" w:cs="Calibri Light"/>
                <w:sz w:val="18"/>
                <w:szCs w:val="18"/>
              </w:rPr>
            </w:pPr>
            <w:r w:rsidRPr="00837DAF">
              <w:rPr>
                <w:rFonts w:ascii="Calibri Light" w:hAnsi="Calibri Light" w:cs="Arial"/>
                <w:bCs/>
                <w:sz w:val="12"/>
                <w:szCs w:val="12"/>
              </w:rPr>
              <w:t>Należy podać producenta i model</w:t>
            </w:r>
          </w:p>
        </w:tc>
      </w:tr>
      <w:tr w:rsidR="00DF0334" w:rsidRPr="00837DAF" w:rsidTr="00A6257A">
        <w:trPr>
          <w:trHeight w:val="284"/>
        </w:trPr>
        <w:tc>
          <w:tcPr>
            <w:tcW w:w="1101" w:type="pct"/>
          </w:tcPr>
          <w:p w:rsidR="00DF0334" w:rsidRPr="00837DAF" w:rsidRDefault="00DF0334" w:rsidP="00A6257A">
            <w:pPr>
              <w:rPr>
                <w:rFonts w:ascii="Calibri Light" w:hAnsi="Calibri Light" w:cs="Calibri Light"/>
                <w:bCs/>
                <w:sz w:val="18"/>
                <w:szCs w:val="18"/>
              </w:rPr>
            </w:pPr>
            <w:r w:rsidRPr="00837DAF">
              <w:rPr>
                <w:rFonts w:ascii="Calibri Light" w:hAnsi="Calibri Light" w:cs="Calibri Light"/>
                <w:bCs/>
                <w:sz w:val="18"/>
                <w:szCs w:val="18"/>
              </w:rPr>
              <w:t>Równoważność</w:t>
            </w:r>
          </w:p>
        </w:tc>
        <w:tc>
          <w:tcPr>
            <w:tcW w:w="2747" w:type="pct"/>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Przez równoważność rozumie się: </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1) pakiet posiada wszystkie funkcjonalności i parametry identyczne z funkcjonalnościami i parametrami wymienionego oprogramowania, </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2) producent oprogramowania zapewnia infolinię techniczną w języku polskim czynną w godzinach pracy - istnieje możliwość sprawdzenia legalności oprogramowania przez tę infolinię po podaniu klucza produktu. </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Zamawiający nie dopuszcza możliwości dostawy wersji niższej, starszej niż MS Office 2024 PL (lub wersja najnowsza dla produktu równoważnego do MS Office) wraz z aktualizacjami do wersji najnowszej, zarówno w przypadku pakietu MS Office, jak i produktu równoważnego. </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Zamawiający wymaga, aby w przypadku zaoferowania pakietu biurowego innego niż wzorcowy, Wykonawca wykazał i udokumentował spełnienie wszystkich wymaganych cech. </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Zamawiający zastrzega sobie prawo zażądania testów poszczególnych funkcjonalności przed wyborem oferty. Dodatkowo, w przypadku dostarczenia oprogramowania równoważnego, wymagana jest jego instalacja i konfiguracja na sprzęcie wg wskazówek Zamawiającego. </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Zainstalowany pakiet biurowy musi spełniać wymagania poprzez wbudowane mechanizmy, bez użycia dodatkowych aplikacji. </w:t>
            </w:r>
          </w:p>
          <w:p w:rsidR="00DF0334" w:rsidRPr="00837DAF" w:rsidRDefault="00DF0334" w:rsidP="00A6257A">
            <w:pPr>
              <w:rPr>
                <w:rFonts w:ascii="Calibri Light" w:hAnsi="Calibri Light" w:cs="Calibri Light"/>
                <w:sz w:val="18"/>
                <w:szCs w:val="18"/>
              </w:rPr>
            </w:pPr>
          </w:p>
        </w:tc>
        <w:tc>
          <w:tcPr>
            <w:tcW w:w="1152" w:type="pct"/>
          </w:tcPr>
          <w:p w:rsidR="00DF0334" w:rsidRPr="00837DAF" w:rsidRDefault="00DF0334" w:rsidP="00A6257A">
            <w:pPr>
              <w:jc w:val="center"/>
              <w:rPr>
                <w:rFonts w:ascii="Calibri Light" w:hAnsi="Calibri Light" w:cs="Calibri Light"/>
                <w:sz w:val="18"/>
                <w:szCs w:val="18"/>
              </w:rPr>
            </w:pPr>
            <w:r w:rsidRPr="00837DAF">
              <w:rPr>
                <w:rFonts w:ascii="Calibri Light" w:hAnsi="Calibri Light" w:cs="Arial"/>
                <w:bCs/>
                <w:sz w:val="18"/>
                <w:szCs w:val="18"/>
              </w:rPr>
              <w:t>TAK / NIE*</w:t>
            </w:r>
          </w:p>
        </w:tc>
      </w:tr>
      <w:tr w:rsidR="00DF0334" w:rsidRPr="00837DAF" w:rsidTr="00A6257A">
        <w:trPr>
          <w:trHeight w:val="284"/>
        </w:trPr>
        <w:tc>
          <w:tcPr>
            <w:tcW w:w="1101" w:type="pct"/>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Wymagania i licencjonowanie</w:t>
            </w:r>
          </w:p>
        </w:tc>
        <w:tc>
          <w:tcPr>
            <w:tcW w:w="2747" w:type="pct"/>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Wszystkie komponenty oferowanego pakietu biurowego muszą być integralną częścią tego samego pakietu, współpracować ze sobą (osadzanie i wymiana danych), posiadać jednolity interfejs i sposób obsługi.</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Wymagana pełna polska wersja językowa interfejsu użytkownika, komunikatów systemowych oraz pomocy technicznej.</w:t>
            </w:r>
          </w:p>
          <w:p w:rsidR="00DF0334" w:rsidRPr="00837DAF" w:rsidRDefault="00DF0334" w:rsidP="00A6257A">
            <w:pPr>
              <w:rPr>
                <w:rFonts w:ascii="Calibri Light" w:hAnsi="Calibri Light" w:cs="Calibri Light"/>
                <w:sz w:val="18"/>
                <w:szCs w:val="18"/>
              </w:rPr>
            </w:pP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Oprogramowanie musi być nowe, nieużywane, z indywidualnym kluczem produktu i przypisane do jednego urządzenia (licencja jednostanowiskowa, bez możliwości transferu, bezterminowa, bez dodatkowych opłat subskrypcyjnych).</w:t>
            </w:r>
          </w:p>
        </w:tc>
        <w:tc>
          <w:tcPr>
            <w:tcW w:w="1152" w:type="pct"/>
          </w:tcPr>
          <w:p w:rsidR="00DF0334" w:rsidRPr="00837DAF" w:rsidRDefault="00DF0334" w:rsidP="00A6257A">
            <w:pPr>
              <w:jc w:val="center"/>
              <w:rPr>
                <w:rFonts w:ascii="Calibri Light" w:hAnsi="Calibri Light" w:cs="Calibri Light"/>
                <w:sz w:val="18"/>
                <w:szCs w:val="18"/>
              </w:rPr>
            </w:pPr>
            <w:r w:rsidRPr="00837DAF">
              <w:rPr>
                <w:rFonts w:ascii="Calibri Light" w:hAnsi="Calibri Light" w:cs="Arial"/>
                <w:bCs/>
                <w:sz w:val="18"/>
                <w:szCs w:val="18"/>
              </w:rPr>
              <w:t>TAK / NIE*</w:t>
            </w:r>
          </w:p>
        </w:tc>
      </w:tr>
      <w:tr w:rsidR="00DF0334" w:rsidRPr="00837DAF" w:rsidTr="00A6257A">
        <w:trPr>
          <w:trHeight w:val="284"/>
        </w:trPr>
        <w:tc>
          <w:tcPr>
            <w:tcW w:w="1101" w:type="pct"/>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Funkcjonalności</w:t>
            </w:r>
          </w:p>
        </w:tc>
        <w:tc>
          <w:tcPr>
            <w:tcW w:w="2747" w:type="pct"/>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Prawidłowe odczytywanie i zapisywanie dokumentów w formatach: DOC, DOCX, XLS, XLSX, PPT, PPTX, PPS, PPSX – z zachowaniem formatowania, układu i elementów graficznych.</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 xml:space="preserve">Obsługa makr i kodu VBA w plikach XLS i XLSX, </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Możliwość zapisu dokumentów w formacie PDF.</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Możliwość stosowania haseł i uprawnień do plików (np. blokada edycji, ochrona dokumentów).</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Obsługa formatów otwartych, w tym ODF 1.4.</w:t>
            </w:r>
          </w:p>
        </w:tc>
        <w:tc>
          <w:tcPr>
            <w:tcW w:w="1152" w:type="pct"/>
          </w:tcPr>
          <w:p w:rsidR="00DF0334" w:rsidRPr="00837DAF" w:rsidRDefault="00DF0334" w:rsidP="00A6257A">
            <w:pPr>
              <w:jc w:val="center"/>
              <w:rPr>
                <w:rFonts w:ascii="Calibri Light" w:hAnsi="Calibri Light" w:cs="Calibri Light"/>
                <w:sz w:val="18"/>
                <w:szCs w:val="18"/>
              </w:rPr>
            </w:pPr>
            <w:r w:rsidRPr="00837DAF">
              <w:rPr>
                <w:rFonts w:ascii="Calibri Light" w:hAnsi="Calibri Light" w:cs="Arial"/>
                <w:bCs/>
                <w:sz w:val="18"/>
                <w:szCs w:val="18"/>
              </w:rPr>
              <w:t>TAK / NIE*</w:t>
            </w:r>
          </w:p>
        </w:tc>
      </w:tr>
      <w:tr w:rsidR="00DF0334" w:rsidRPr="00837DAF" w:rsidTr="00A6257A">
        <w:trPr>
          <w:trHeight w:val="284"/>
        </w:trPr>
        <w:tc>
          <w:tcPr>
            <w:tcW w:w="1101" w:type="pct"/>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Kompatybilność i wsparcie</w:t>
            </w:r>
          </w:p>
        </w:tc>
        <w:tc>
          <w:tcPr>
            <w:tcW w:w="2747" w:type="pct"/>
          </w:tcPr>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Pełna kompatybilność z systemami operacyjnymi Microsoft Windows 10 i Microsoft Windows 11 (wersje 32- i 64-bit).</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Gwarancja aktualizacji zabezpieczeń i poprawek funkcjonalnych w ramach cyklu życia produktu (minimum do 2029 roku).</w:t>
            </w:r>
          </w:p>
          <w:p w:rsidR="00DF0334" w:rsidRPr="00837DAF" w:rsidRDefault="00DF0334" w:rsidP="00A6257A">
            <w:pPr>
              <w:rPr>
                <w:rFonts w:ascii="Calibri Light" w:hAnsi="Calibri Light" w:cs="Calibri Light"/>
                <w:sz w:val="18"/>
                <w:szCs w:val="18"/>
              </w:rPr>
            </w:pPr>
            <w:r w:rsidRPr="00837DAF">
              <w:rPr>
                <w:rFonts w:ascii="Calibri Light" w:hAnsi="Calibri Light" w:cs="Calibri Light"/>
                <w:sz w:val="18"/>
                <w:szCs w:val="18"/>
              </w:rPr>
              <w:t>Możliwość weryfikacji legalności oprogramowania poprzez infolinię techniczną producenta w języku polskim.</w:t>
            </w:r>
          </w:p>
        </w:tc>
        <w:tc>
          <w:tcPr>
            <w:tcW w:w="1152" w:type="pct"/>
          </w:tcPr>
          <w:p w:rsidR="00DF0334" w:rsidRPr="00837DAF" w:rsidRDefault="00DF0334" w:rsidP="00A6257A">
            <w:pPr>
              <w:jc w:val="center"/>
              <w:rPr>
                <w:rFonts w:ascii="Calibri Light" w:hAnsi="Calibri Light" w:cs="Calibri Light"/>
                <w:sz w:val="18"/>
                <w:szCs w:val="18"/>
              </w:rPr>
            </w:pPr>
            <w:r w:rsidRPr="00837DAF">
              <w:rPr>
                <w:rFonts w:ascii="Calibri Light" w:hAnsi="Calibri Light" w:cs="Arial"/>
                <w:bCs/>
                <w:sz w:val="18"/>
                <w:szCs w:val="18"/>
              </w:rPr>
              <w:t>TAK / NIE*</w:t>
            </w:r>
          </w:p>
        </w:tc>
      </w:tr>
    </w:tbl>
    <w:p w:rsidR="0011405D" w:rsidRPr="00837DAF" w:rsidRDefault="00DF0334" w:rsidP="00837DAF">
      <w:pPr>
        <w:rPr>
          <w:rFonts w:ascii="Verdana" w:hAnsi="Verdana" w:cs="Arial"/>
          <w:sz w:val="16"/>
          <w:szCs w:val="16"/>
        </w:rPr>
      </w:pPr>
      <w:r w:rsidRPr="00837DAF">
        <w:rPr>
          <w:rFonts w:ascii="Verdana" w:hAnsi="Verdana" w:cs="Arial"/>
          <w:sz w:val="16"/>
          <w:szCs w:val="16"/>
        </w:rPr>
        <w:t>*niepotrzebne skreślić</w:t>
      </w:r>
    </w:p>
    <w:p w:rsidR="000A56F0" w:rsidRPr="00837DAF" w:rsidRDefault="00C6689C" w:rsidP="000A56F0">
      <w:pPr>
        <w:pStyle w:val="NormalnyWeb"/>
        <w:contextualSpacing/>
        <w:rPr>
          <w:rFonts w:ascii="Arial" w:hAnsi="Arial" w:cs="Arial"/>
          <w:color w:val="000000" w:themeColor="text1"/>
          <w:sz w:val="20"/>
          <w:szCs w:val="20"/>
        </w:rPr>
      </w:pPr>
      <w:r w:rsidRPr="00837DAF">
        <w:rPr>
          <w:rFonts w:ascii="Arial" w:hAnsi="Arial" w:cs="Arial"/>
          <w:color w:val="000000" w:themeColor="text1"/>
          <w:sz w:val="20"/>
          <w:szCs w:val="20"/>
        </w:rPr>
        <w:t xml:space="preserve">     </w:t>
      </w:r>
      <w:r w:rsidR="000A56F0" w:rsidRPr="00837DAF">
        <w:rPr>
          <w:rFonts w:ascii="Arial" w:hAnsi="Arial" w:cs="Arial"/>
          <w:color w:val="000000" w:themeColor="text1"/>
          <w:sz w:val="20"/>
          <w:szCs w:val="20"/>
        </w:rPr>
        <w:t>………………….                                                          …………………………….</w:t>
      </w:r>
    </w:p>
    <w:p w:rsidR="0029680D" w:rsidRPr="00837DAF" w:rsidRDefault="000A56F0" w:rsidP="00837DAF">
      <w:pPr>
        <w:pStyle w:val="NormalnyWeb"/>
        <w:contextualSpacing/>
        <w:jc w:val="center"/>
        <w:rPr>
          <w:rFonts w:ascii="Arial" w:hAnsi="Arial" w:cs="Arial"/>
          <w:color w:val="000000" w:themeColor="text1"/>
          <w:sz w:val="16"/>
          <w:szCs w:val="16"/>
        </w:rPr>
      </w:pPr>
      <w:r w:rsidRPr="00837DAF">
        <w:rPr>
          <w:rFonts w:ascii="Arial" w:hAnsi="Arial" w:cs="Arial"/>
          <w:color w:val="000000" w:themeColor="text1"/>
          <w:sz w:val="16"/>
          <w:szCs w:val="16"/>
        </w:rPr>
        <w:t>(miejscowość</w:t>
      </w:r>
      <w:r w:rsidR="00C6689C" w:rsidRPr="00837DAF">
        <w:rPr>
          <w:rFonts w:ascii="Arial" w:hAnsi="Arial" w:cs="Arial"/>
          <w:color w:val="000000" w:themeColor="text1"/>
          <w:sz w:val="16"/>
          <w:szCs w:val="16"/>
        </w:rPr>
        <w:t xml:space="preserve"> i data</w:t>
      </w:r>
      <w:r w:rsidRPr="00837DAF">
        <w:rPr>
          <w:rFonts w:ascii="Arial" w:hAnsi="Arial" w:cs="Arial"/>
          <w:color w:val="000000" w:themeColor="text1"/>
          <w:sz w:val="16"/>
          <w:szCs w:val="16"/>
        </w:rPr>
        <w:t>)                                                               (podpis upoważnionego przedstawiciela Wykonawcy)</w:t>
      </w:r>
    </w:p>
    <w:sectPr w:rsidR="0029680D" w:rsidRPr="00837DAF" w:rsidSect="00FC0693">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381C" w:rsidRDefault="006A381C" w:rsidP="00974178">
      <w:r>
        <w:separator/>
      </w:r>
    </w:p>
  </w:endnote>
  <w:endnote w:type="continuationSeparator" w:id="0">
    <w:p w:rsidR="006A381C" w:rsidRDefault="006A381C" w:rsidP="00974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MS Outlook">
    <w:panose1 w:val="05010100010000000000"/>
    <w:charset w:val="02"/>
    <w:family w:val="auto"/>
    <w:pitch w:val="variable"/>
    <w:sig w:usb0="00000000" w:usb1="10000000" w:usb2="00000000" w:usb3="00000000" w:csb0="80000000" w:csb1="00000000"/>
  </w:font>
  <w:font w:name="Lenovo Do Regular">
    <w:altName w:val="Times New Roman"/>
    <w:panose1 w:val="00000000000000000000"/>
    <w:charset w:val="00"/>
    <w:family w:val="modern"/>
    <w:notTrueType/>
    <w:pitch w:val="variable"/>
    <w:sig w:usb0="A00000AF" w:usb1="5000207B" w:usb2="00000000" w:usb3="00000000" w:csb0="00000093"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381C" w:rsidRDefault="006A381C" w:rsidP="00974178">
      <w:r>
        <w:separator/>
      </w:r>
    </w:p>
  </w:footnote>
  <w:footnote w:type="continuationSeparator" w:id="0">
    <w:p w:rsidR="006A381C" w:rsidRDefault="006A381C" w:rsidP="009741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FF5" w:rsidRDefault="00761FED" w:rsidP="00D85FF5">
    <w:pPr>
      <w:pStyle w:val="Nagwek"/>
      <w:jc w:val="right"/>
      <w:rPr>
        <w:rFonts w:ascii="Arial" w:hAnsi="Arial" w:cs="Arial"/>
        <w:b/>
        <w:i/>
      </w:rPr>
    </w:pPr>
    <w:r>
      <w:rPr>
        <w:rFonts w:ascii="Arial" w:hAnsi="Arial" w:cs="Arial"/>
        <w:b/>
        <w:i/>
      </w:rPr>
      <w:t xml:space="preserve">Załącznik nr 2 </w:t>
    </w:r>
    <w:r w:rsidR="00D85FF5">
      <w:rPr>
        <w:rFonts w:ascii="Arial" w:hAnsi="Arial" w:cs="Arial"/>
        <w:b/>
        <w:i/>
      </w:rPr>
      <w:t>do SWZ</w:t>
    </w:r>
  </w:p>
  <w:p w:rsidR="005F67E3" w:rsidRPr="00CD0B52" w:rsidRDefault="005F67E3" w:rsidP="00974178">
    <w:pPr>
      <w:ind w:hanging="833"/>
      <w:jc w:val="center"/>
      <w:rPr>
        <w:b/>
        <w:noProof/>
        <w:color w:val="8B8178"/>
        <w:sz w:val="18"/>
        <w:szCs w:val="18"/>
      </w:rPr>
    </w:pPr>
    <w:r>
      <w:rPr>
        <w:b/>
        <w:noProof/>
        <w:color w:val="8B8178"/>
        <w:sz w:val="18"/>
        <w:szCs w:val="18"/>
      </w:rPr>
      <w:tab/>
      <w:t xml:space="preserve">                                                     </w:t>
    </w:r>
  </w:p>
  <w:p w:rsidR="005F67E3" w:rsidRDefault="005F67E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1E60C5"/>
    <w:multiLevelType w:val="hybridMultilevel"/>
    <w:tmpl w:val="76D69406"/>
    <w:lvl w:ilvl="0" w:tplc="04150001">
      <w:start w:val="1"/>
      <w:numFmt w:val="bullet"/>
      <w:lvlText w:val=""/>
      <w:lvlJc w:val="left"/>
      <w:pPr>
        <w:ind w:left="758" w:hanging="360"/>
      </w:pPr>
      <w:rPr>
        <w:rFonts w:ascii="Symbol" w:hAnsi="Symbol" w:hint="default"/>
      </w:rPr>
    </w:lvl>
    <w:lvl w:ilvl="1" w:tplc="04150003" w:tentative="1">
      <w:start w:val="1"/>
      <w:numFmt w:val="bullet"/>
      <w:lvlText w:val="o"/>
      <w:lvlJc w:val="left"/>
      <w:pPr>
        <w:ind w:left="1478" w:hanging="360"/>
      </w:pPr>
      <w:rPr>
        <w:rFonts w:ascii="Courier New" w:hAnsi="Courier New" w:cs="Courier New" w:hint="default"/>
      </w:rPr>
    </w:lvl>
    <w:lvl w:ilvl="2" w:tplc="04150005" w:tentative="1">
      <w:start w:val="1"/>
      <w:numFmt w:val="bullet"/>
      <w:lvlText w:val=""/>
      <w:lvlJc w:val="left"/>
      <w:pPr>
        <w:ind w:left="2198" w:hanging="360"/>
      </w:pPr>
      <w:rPr>
        <w:rFonts w:ascii="Wingdings" w:hAnsi="Wingdings" w:hint="default"/>
      </w:rPr>
    </w:lvl>
    <w:lvl w:ilvl="3" w:tplc="04150001" w:tentative="1">
      <w:start w:val="1"/>
      <w:numFmt w:val="bullet"/>
      <w:lvlText w:val=""/>
      <w:lvlJc w:val="left"/>
      <w:pPr>
        <w:ind w:left="2918" w:hanging="360"/>
      </w:pPr>
      <w:rPr>
        <w:rFonts w:ascii="Symbol" w:hAnsi="Symbol" w:hint="default"/>
      </w:rPr>
    </w:lvl>
    <w:lvl w:ilvl="4" w:tplc="04150003" w:tentative="1">
      <w:start w:val="1"/>
      <w:numFmt w:val="bullet"/>
      <w:lvlText w:val="o"/>
      <w:lvlJc w:val="left"/>
      <w:pPr>
        <w:ind w:left="3638" w:hanging="360"/>
      </w:pPr>
      <w:rPr>
        <w:rFonts w:ascii="Courier New" w:hAnsi="Courier New" w:cs="Courier New" w:hint="default"/>
      </w:rPr>
    </w:lvl>
    <w:lvl w:ilvl="5" w:tplc="04150005" w:tentative="1">
      <w:start w:val="1"/>
      <w:numFmt w:val="bullet"/>
      <w:lvlText w:val=""/>
      <w:lvlJc w:val="left"/>
      <w:pPr>
        <w:ind w:left="4358" w:hanging="360"/>
      </w:pPr>
      <w:rPr>
        <w:rFonts w:ascii="Wingdings" w:hAnsi="Wingdings" w:hint="default"/>
      </w:rPr>
    </w:lvl>
    <w:lvl w:ilvl="6" w:tplc="04150001" w:tentative="1">
      <w:start w:val="1"/>
      <w:numFmt w:val="bullet"/>
      <w:lvlText w:val=""/>
      <w:lvlJc w:val="left"/>
      <w:pPr>
        <w:ind w:left="5078" w:hanging="360"/>
      </w:pPr>
      <w:rPr>
        <w:rFonts w:ascii="Symbol" w:hAnsi="Symbol" w:hint="default"/>
      </w:rPr>
    </w:lvl>
    <w:lvl w:ilvl="7" w:tplc="04150003" w:tentative="1">
      <w:start w:val="1"/>
      <w:numFmt w:val="bullet"/>
      <w:lvlText w:val="o"/>
      <w:lvlJc w:val="left"/>
      <w:pPr>
        <w:ind w:left="5798" w:hanging="360"/>
      </w:pPr>
      <w:rPr>
        <w:rFonts w:ascii="Courier New" w:hAnsi="Courier New" w:cs="Courier New" w:hint="default"/>
      </w:rPr>
    </w:lvl>
    <w:lvl w:ilvl="8" w:tplc="04150005" w:tentative="1">
      <w:start w:val="1"/>
      <w:numFmt w:val="bullet"/>
      <w:lvlText w:val=""/>
      <w:lvlJc w:val="left"/>
      <w:pPr>
        <w:ind w:left="6518" w:hanging="360"/>
      </w:pPr>
      <w:rPr>
        <w:rFonts w:ascii="Wingdings" w:hAnsi="Wingdings" w:hint="default"/>
      </w:rPr>
    </w:lvl>
  </w:abstractNum>
  <w:abstractNum w:abstractNumId="1" w15:restartNumberingAfterBreak="0">
    <w:nsid w:val="46F32586"/>
    <w:multiLevelType w:val="hybridMultilevel"/>
    <w:tmpl w:val="8C54FF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59D62D12"/>
    <w:multiLevelType w:val="hybridMultilevel"/>
    <w:tmpl w:val="7A2A10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685E2BBF"/>
    <w:multiLevelType w:val="hybridMultilevel"/>
    <w:tmpl w:val="91283E96"/>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57F6CC7"/>
    <w:multiLevelType w:val="hybridMultilevel"/>
    <w:tmpl w:val="B2EA5C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84289E"/>
    <w:rsid w:val="000007AC"/>
    <w:rsid w:val="000022C8"/>
    <w:rsid w:val="000024B4"/>
    <w:rsid w:val="000065C9"/>
    <w:rsid w:val="00006DC4"/>
    <w:rsid w:val="00007A66"/>
    <w:rsid w:val="0001251A"/>
    <w:rsid w:val="0001297A"/>
    <w:rsid w:val="00013A52"/>
    <w:rsid w:val="000144E2"/>
    <w:rsid w:val="00014CAC"/>
    <w:rsid w:val="0001555F"/>
    <w:rsid w:val="00016013"/>
    <w:rsid w:val="0001761C"/>
    <w:rsid w:val="0002011E"/>
    <w:rsid w:val="00023D26"/>
    <w:rsid w:val="00026366"/>
    <w:rsid w:val="00027FF8"/>
    <w:rsid w:val="000321DA"/>
    <w:rsid w:val="0003372B"/>
    <w:rsid w:val="000341A3"/>
    <w:rsid w:val="0003780A"/>
    <w:rsid w:val="00037E8F"/>
    <w:rsid w:val="000412CB"/>
    <w:rsid w:val="00044191"/>
    <w:rsid w:val="00044409"/>
    <w:rsid w:val="00044CA3"/>
    <w:rsid w:val="00045895"/>
    <w:rsid w:val="00046DAE"/>
    <w:rsid w:val="00047B2D"/>
    <w:rsid w:val="0005121A"/>
    <w:rsid w:val="00051BFA"/>
    <w:rsid w:val="0005452F"/>
    <w:rsid w:val="00054AF6"/>
    <w:rsid w:val="00055A95"/>
    <w:rsid w:val="00056392"/>
    <w:rsid w:val="00060B7E"/>
    <w:rsid w:val="00061160"/>
    <w:rsid w:val="000645C8"/>
    <w:rsid w:val="00065C9E"/>
    <w:rsid w:val="0007012A"/>
    <w:rsid w:val="0007037D"/>
    <w:rsid w:val="00070E6D"/>
    <w:rsid w:val="00072585"/>
    <w:rsid w:val="00072A26"/>
    <w:rsid w:val="00072BF9"/>
    <w:rsid w:val="00072DD8"/>
    <w:rsid w:val="0007332F"/>
    <w:rsid w:val="00077610"/>
    <w:rsid w:val="00081424"/>
    <w:rsid w:val="00081795"/>
    <w:rsid w:val="00083425"/>
    <w:rsid w:val="00084E2F"/>
    <w:rsid w:val="00087EB6"/>
    <w:rsid w:val="00091880"/>
    <w:rsid w:val="00092ABC"/>
    <w:rsid w:val="000935B8"/>
    <w:rsid w:val="0009448E"/>
    <w:rsid w:val="00094A10"/>
    <w:rsid w:val="000953F2"/>
    <w:rsid w:val="00095F77"/>
    <w:rsid w:val="000966A6"/>
    <w:rsid w:val="000A02D4"/>
    <w:rsid w:val="000A04CF"/>
    <w:rsid w:val="000A2F5F"/>
    <w:rsid w:val="000A4B18"/>
    <w:rsid w:val="000A56F0"/>
    <w:rsid w:val="000A6533"/>
    <w:rsid w:val="000A673C"/>
    <w:rsid w:val="000B02A1"/>
    <w:rsid w:val="000B0495"/>
    <w:rsid w:val="000B0F5C"/>
    <w:rsid w:val="000B100D"/>
    <w:rsid w:val="000B2505"/>
    <w:rsid w:val="000B2CA2"/>
    <w:rsid w:val="000B319F"/>
    <w:rsid w:val="000B3BF7"/>
    <w:rsid w:val="000B3C31"/>
    <w:rsid w:val="000B3E26"/>
    <w:rsid w:val="000B6AF3"/>
    <w:rsid w:val="000B6B70"/>
    <w:rsid w:val="000C1CB4"/>
    <w:rsid w:val="000C2DA6"/>
    <w:rsid w:val="000C6334"/>
    <w:rsid w:val="000C65C9"/>
    <w:rsid w:val="000D158E"/>
    <w:rsid w:val="000D4A4D"/>
    <w:rsid w:val="000D6CB6"/>
    <w:rsid w:val="000D6D64"/>
    <w:rsid w:val="000E2352"/>
    <w:rsid w:val="000E2A05"/>
    <w:rsid w:val="000E33C3"/>
    <w:rsid w:val="000E3401"/>
    <w:rsid w:val="000E3F31"/>
    <w:rsid w:val="000E47F3"/>
    <w:rsid w:val="000E7644"/>
    <w:rsid w:val="000F0867"/>
    <w:rsid w:val="000F11FC"/>
    <w:rsid w:val="000F2AB4"/>
    <w:rsid w:val="000F53D3"/>
    <w:rsid w:val="001025F2"/>
    <w:rsid w:val="00102766"/>
    <w:rsid w:val="0010362A"/>
    <w:rsid w:val="00105A6D"/>
    <w:rsid w:val="00110FE4"/>
    <w:rsid w:val="00111180"/>
    <w:rsid w:val="00111EEB"/>
    <w:rsid w:val="0011405D"/>
    <w:rsid w:val="00121649"/>
    <w:rsid w:val="00122A1B"/>
    <w:rsid w:val="00122E1A"/>
    <w:rsid w:val="001232DF"/>
    <w:rsid w:val="00123C5B"/>
    <w:rsid w:val="0012620E"/>
    <w:rsid w:val="001271A4"/>
    <w:rsid w:val="0012727A"/>
    <w:rsid w:val="00127F7C"/>
    <w:rsid w:val="00130276"/>
    <w:rsid w:val="0013124C"/>
    <w:rsid w:val="00133DC5"/>
    <w:rsid w:val="00135B70"/>
    <w:rsid w:val="0013714F"/>
    <w:rsid w:val="00140919"/>
    <w:rsid w:val="001412D6"/>
    <w:rsid w:val="001428C8"/>
    <w:rsid w:val="00142A2F"/>
    <w:rsid w:val="00143607"/>
    <w:rsid w:val="00145667"/>
    <w:rsid w:val="00147238"/>
    <w:rsid w:val="00151164"/>
    <w:rsid w:val="00151C06"/>
    <w:rsid w:val="00153F32"/>
    <w:rsid w:val="0015708A"/>
    <w:rsid w:val="00157749"/>
    <w:rsid w:val="00161BBE"/>
    <w:rsid w:val="00163CDF"/>
    <w:rsid w:val="00164B73"/>
    <w:rsid w:val="001654A7"/>
    <w:rsid w:val="00165680"/>
    <w:rsid w:val="00170109"/>
    <w:rsid w:val="00170D5C"/>
    <w:rsid w:val="00171729"/>
    <w:rsid w:val="00173170"/>
    <w:rsid w:val="00173329"/>
    <w:rsid w:val="0017541C"/>
    <w:rsid w:val="00177DA8"/>
    <w:rsid w:val="00177FF9"/>
    <w:rsid w:val="00180920"/>
    <w:rsid w:val="00180E10"/>
    <w:rsid w:val="001814CF"/>
    <w:rsid w:val="001822F2"/>
    <w:rsid w:val="00184670"/>
    <w:rsid w:val="00184A93"/>
    <w:rsid w:val="0019087B"/>
    <w:rsid w:val="00190C42"/>
    <w:rsid w:val="00191D11"/>
    <w:rsid w:val="0019212C"/>
    <w:rsid w:val="00192AB9"/>
    <w:rsid w:val="001939B0"/>
    <w:rsid w:val="0019403A"/>
    <w:rsid w:val="001A0903"/>
    <w:rsid w:val="001A195F"/>
    <w:rsid w:val="001A20F0"/>
    <w:rsid w:val="001A5502"/>
    <w:rsid w:val="001A5CC4"/>
    <w:rsid w:val="001A5CF5"/>
    <w:rsid w:val="001A78FF"/>
    <w:rsid w:val="001A79BB"/>
    <w:rsid w:val="001B006C"/>
    <w:rsid w:val="001B0D36"/>
    <w:rsid w:val="001B1492"/>
    <w:rsid w:val="001B258F"/>
    <w:rsid w:val="001B3443"/>
    <w:rsid w:val="001B3F2D"/>
    <w:rsid w:val="001B6B9F"/>
    <w:rsid w:val="001C0660"/>
    <w:rsid w:val="001C577D"/>
    <w:rsid w:val="001C7241"/>
    <w:rsid w:val="001D22A4"/>
    <w:rsid w:val="001D2ED6"/>
    <w:rsid w:val="001D7712"/>
    <w:rsid w:val="001D7C3F"/>
    <w:rsid w:val="001E1031"/>
    <w:rsid w:val="001E174E"/>
    <w:rsid w:val="001E37EC"/>
    <w:rsid w:val="001E3E02"/>
    <w:rsid w:val="001E46D7"/>
    <w:rsid w:val="001E5C76"/>
    <w:rsid w:val="001E6055"/>
    <w:rsid w:val="001E60C5"/>
    <w:rsid w:val="001E616A"/>
    <w:rsid w:val="001E6D51"/>
    <w:rsid w:val="001F06B0"/>
    <w:rsid w:val="001F4799"/>
    <w:rsid w:val="001F5DC8"/>
    <w:rsid w:val="001F6018"/>
    <w:rsid w:val="001F7AD8"/>
    <w:rsid w:val="00207E2D"/>
    <w:rsid w:val="0021065A"/>
    <w:rsid w:val="002120B2"/>
    <w:rsid w:val="00212280"/>
    <w:rsid w:val="002125DA"/>
    <w:rsid w:val="002125DB"/>
    <w:rsid w:val="00212862"/>
    <w:rsid w:val="00215193"/>
    <w:rsid w:val="0022469A"/>
    <w:rsid w:val="00224C28"/>
    <w:rsid w:val="002256AD"/>
    <w:rsid w:val="002264EE"/>
    <w:rsid w:val="00227117"/>
    <w:rsid w:val="00234A08"/>
    <w:rsid w:val="00240289"/>
    <w:rsid w:val="002419AD"/>
    <w:rsid w:val="00242195"/>
    <w:rsid w:val="00243A40"/>
    <w:rsid w:val="00247B7A"/>
    <w:rsid w:val="0025076C"/>
    <w:rsid w:val="00253B58"/>
    <w:rsid w:val="00255F63"/>
    <w:rsid w:val="00256034"/>
    <w:rsid w:val="00256E9D"/>
    <w:rsid w:val="0025713D"/>
    <w:rsid w:val="00260F5B"/>
    <w:rsid w:val="002615AF"/>
    <w:rsid w:val="00261E2F"/>
    <w:rsid w:val="002628A8"/>
    <w:rsid w:val="00263DCA"/>
    <w:rsid w:val="00264D95"/>
    <w:rsid w:val="002654B3"/>
    <w:rsid w:val="0027477B"/>
    <w:rsid w:val="002764A3"/>
    <w:rsid w:val="002777C1"/>
    <w:rsid w:val="00277F5C"/>
    <w:rsid w:val="00280E04"/>
    <w:rsid w:val="002832E0"/>
    <w:rsid w:val="00284D96"/>
    <w:rsid w:val="00286490"/>
    <w:rsid w:val="002907E2"/>
    <w:rsid w:val="00291AFE"/>
    <w:rsid w:val="00292DE4"/>
    <w:rsid w:val="0029374E"/>
    <w:rsid w:val="0029423B"/>
    <w:rsid w:val="00294555"/>
    <w:rsid w:val="0029680D"/>
    <w:rsid w:val="0029792C"/>
    <w:rsid w:val="002A13AD"/>
    <w:rsid w:val="002A3A70"/>
    <w:rsid w:val="002A3C65"/>
    <w:rsid w:val="002A5121"/>
    <w:rsid w:val="002A5311"/>
    <w:rsid w:val="002A766D"/>
    <w:rsid w:val="002B0454"/>
    <w:rsid w:val="002B1A53"/>
    <w:rsid w:val="002B2CAE"/>
    <w:rsid w:val="002B2E57"/>
    <w:rsid w:val="002B706F"/>
    <w:rsid w:val="002C0678"/>
    <w:rsid w:val="002C1AAA"/>
    <w:rsid w:val="002C21DE"/>
    <w:rsid w:val="002C28CB"/>
    <w:rsid w:val="002C332D"/>
    <w:rsid w:val="002C38E6"/>
    <w:rsid w:val="002C4D19"/>
    <w:rsid w:val="002C5EF3"/>
    <w:rsid w:val="002C64F0"/>
    <w:rsid w:val="002C7FC7"/>
    <w:rsid w:val="002D0499"/>
    <w:rsid w:val="002D1F74"/>
    <w:rsid w:val="002D2B38"/>
    <w:rsid w:val="002D4A57"/>
    <w:rsid w:val="002D4E71"/>
    <w:rsid w:val="002D581F"/>
    <w:rsid w:val="002D722F"/>
    <w:rsid w:val="002E2170"/>
    <w:rsid w:val="002E4EED"/>
    <w:rsid w:val="002E5150"/>
    <w:rsid w:val="002E5C35"/>
    <w:rsid w:val="002E6904"/>
    <w:rsid w:val="002E7B61"/>
    <w:rsid w:val="002F3BA1"/>
    <w:rsid w:val="002F594E"/>
    <w:rsid w:val="002F7759"/>
    <w:rsid w:val="0030263A"/>
    <w:rsid w:val="003042ED"/>
    <w:rsid w:val="0030601C"/>
    <w:rsid w:val="0030615D"/>
    <w:rsid w:val="00306CD5"/>
    <w:rsid w:val="00310BDD"/>
    <w:rsid w:val="00311B3E"/>
    <w:rsid w:val="0031243F"/>
    <w:rsid w:val="00312944"/>
    <w:rsid w:val="00314F3E"/>
    <w:rsid w:val="00315CB4"/>
    <w:rsid w:val="00315F32"/>
    <w:rsid w:val="00316569"/>
    <w:rsid w:val="003174F1"/>
    <w:rsid w:val="003203D4"/>
    <w:rsid w:val="003251FF"/>
    <w:rsid w:val="0032618A"/>
    <w:rsid w:val="00327A5A"/>
    <w:rsid w:val="003310B4"/>
    <w:rsid w:val="00331F31"/>
    <w:rsid w:val="00332FED"/>
    <w:rsid w:val="003335DF"/>
    <w:rsid w:val="00335A5E"/>
    <w:rsid w:val="00343D0B"/>
    <w:rsid w:val="003454C9"/>
    <w:rsid w:val="003464A7"/>
    <w:rsid w:val="003477DD"/>
    <w:rsid w:val="00347FAC"/>
    <w:rsid w:val="00347FDD"/>
    <w:rsid w:val="00350EAB"/>
    <w:rsid w:val="003520B4"/>
    <w:rsid w:val="0035210B"/>
    <w:rsid w:val="003522DC"/>
    <w:rsid w:val="003553F0"/>
    <w:rsid w:val="00356303"/>
    <w:rsid w:val="0036358A"/>
    <w:rsid w:val="00363847"/>
    <w:rsid w:val="00366C9D"/>
    <w:rsid w:val="00372796"/>
    <w:rsid w:val="00380A23"/>
    <w:rsid w:val="00382633"/>
    <w:rsid w:val="00384F17"/>
    <w:rsid w:val="00391B2F"/>
    <w:rsid w:val="0039597A"/>
    <w:rsid w:val="00396374"/>
    <w:rsid w:val="003A0480"/>
    <w:rsid w:val="003A05DD"/>
    <w:rsid w:val="003A32DE"/>
    <w:rsid w:val="003A461F"/>
    <w:rsid w:val="003A483E"/>
    <w:rsid w:val="003A4A28"/>
    <w:rsid w:val="003A4FDE"/>
    <w:rsid w:val="003A5B98"/>
    <w:rsid w:val="003A5E7A"/>
    <w:rsid w:val="003A746C"/>
    <w:rsid w:val="003B1735"/>
    <w:rsid w:val="003B3442"/>
    <w:rsid w:val="003B4CAE"/>
    <w:rsid w:val="003B53F1"/>
    <w:rsid w:val="003C0DF0"/>
    <w:rsid w:val="003C355A"/>
    <w:rsid w:val="003C4BBE"/>
    <w:rsid w:val="003C5256"/>
    <w:rsid w:val="003C5FBF"/>
    <w:rsid w:val="003C70BF"/>
    <w:rsid w:val="003D0B81"/>
    <w:rsid w:val="003D0BA9"/>
    <w:rsid w:val="003D21ED"/>
    <w:rsid w:val="003D242B"/>
    <w:rsid w:val="003D28E4"/>
    <w:rsid w:val="003D36AC"/>
    <w:rsid w:val="003D4588"/>
    <w:rsid w:val="003D5A60"/>
    <w:rsid w:val="003E3357"/>
    <w:rsid w:val="003E6ACA"/>
    <w:rsid w:val="003F0BDB"/>
    <w:rsid w:val="003F1554"/>
    <w:rsid w:val="003F3CA1"/>
    <w:rsid w:val="003F6A75"/>
    <w:rsid w:val="004010C1"/>
    <w:rsid w:val="004015B8"/>
    <w:rsid w:val="00401616"/>
    <w:rsid w:val="00402F89"/>
    <w:rsid w:val="0040308E"/>
    <w:rsid w:val="0040379D"/>
    <w:rsid w:val="00404204"/>
    <w:rsid w:val="00405774"/>
    <w:rsid w:val="004117D2"/>
    <w:rsid w:val="004141C7"/>
    <w:rsid w:val="004144B8"/>
    <w:rsid w:val="00415589"/>
    <w:rsid w:val="00416FE2"/>
    <w:rsid w:val="00417E12"/>
    <w:rsid w:val="004204E4"/>
    <w:rsid w:val="00420868"/>
    <w:rsid w:val="00422747"/>
    <w:rsid w:val="00424BD3"/>
    <w:rsid w:val="00424D38"/>
    <w:rsid w:val="00426540"/>
    <w:rsid w:val="0043239C"/>
    <w:rsid w:val="00433886"/>
    <w:rsid w:val="004339FB"/>
    <w:rsid w:val="00434AB6"/>
    <w:rsid w:val="00434EF8"/>
    <w:rsid w:val="0043583E"/>
    <w:rsid w:val="004361D7"/>
    <w:rsid w:val="004362EC"/>
    <w:rsid w:val="0043672A"/>
    <w:rsid w:val="00436C20"/>
    <w:rsid w:val="00436E03"/>
    <w:rsid w:val="004375B4"/>
    <w:rsid w:val="0044035E"/>
    <w:rsid w:val="00440E85"/>
    <w:rsid w:val="004423E4"/>
    <w:rsid w:val="004429D1"/>
    <w:rsid w:val="004430D2"/>
    <w:rsid w:val="00443E9A"/>
    <w:rsid w:val="0044528D"/>
    <w:rsid w:val="00445A10"/>
    <w:rsid w:val="00445DE1"/>
    <w:rsid w:val="00445FB4"/>
    <w:rsid w:val="00446149"/>
    <w:rsid w:val="0044706A"/>
    <w:rsid w:val="0045241E"/>
    <w:rsid w:val="004535C5"/>
    <w:rsid w:val="00455A48"/>
    <w:rsid w:val="00455E6E"/>
    <w:rsid w:val="00455F0E"/>
    <w:rsid w:val="004570FD"/>
    <w:rsid w:val="00457A60"/>
    <w:rsid w:val="00464BEE"/>
    <w:rsid w:val="004657FF"/>
    <w:rsid w:val="00465A78"/>
    <w:rsid w:val="0046739B"/>
    <w:rsid w:val="00470669"/>
    <w:rsid w:val="0047533E"/>
    <w:rsid w:val="00475B7D"/>
    <w:rsid w:val="00475F6F"/>
    <w:rsid w:val="00482C8A"/>
    <w:rsid w:val="00484501"/>
    <w:rsid w:val="0048572B"/>
    <w:rsid w:val="00486C52"/>
    <w:rsid w:val="00486E77"/>
    <w:rsid w:val="00487516"/>
    <w:rsid w:val="00487F13"/>
    <w:rsid w:val="0049010D"/>
    <w:rsid w:val="004938D2"/>
    <w:rsid w:val="0049394F"/>
    <w:rsid w:val="004A3FD0"/>
    <w:rsid w:val="004A46CE"/>
    <w:rsid w:val="004A6E6C"/>
    <w:rsid w:val="004A757B"/>
    <w:rsid w:val="004B02F2"/>
    <w:rsid w:val="004B071C"/>
    <w:rsid w:val="004B0883"/>
    <w:rsid w:val="004B13A1"/>
    <w:rsid w:val="004B1626"/>
    <w:rsid w:val="004B2F1D"/>
    <w:rsid w:val="004B38EA"/>
    <w:rsid w:val="004B3CDB"/>
    <w:rsid w:val="004B44C8"/>
    <w:rsid w:val="004B6A6B"/>
    <w:rsid w:val="004B6B47"/>
    <w:rsid w:val="004C1468"/>
    <w:rsid w:val="004C222F"/>
    <w:rsid w:val="004C260F"/>
    <w:rsid w:val="004C2FE1"/>
    <w:rsid w:val="004C3374"/>
    <w:rsid w:val="004C4C7F"/>
    <w:rsid w:val="004C5923"/>
    <w:rsid w:val="004D37D1"/>
    <w:rsid w:val="004D3D59"/>
    <w:rsid w:val="004D43B7"/>
    <w:rsid w:val="004D43DF"/>
    <w:rsid w:val="004D5B27"/>
    <w:rsid w:val="004D5D6E"/>
    <w:rsid w:val="004D7909"/>
    <w:rsid w:val="004D7F21"/>
    <w:rsid w:val="004E2818"/>
    <w:rsid w:val="004E37ED"/>
    <w:rsid w:val="004E4A4C"/>
    <w:rsid w:val="004E5C34"/>
    <w:rsid w:val="004E5D0F"/>
    <w:rsid w:val="004F0392"/>
    <w:rsid w:val="004F03AF"/>
    <w:rsid w:val="004F10D5"/>
    <w:rsid w:val="004F1A53"/>
    <w:rsid w:val="004F2094"/>
    <w:rsid w:val="004F253E"/>
    <w:rsid w:val="004F5EB0"/>
    <w:rsid w:val="004F6BA3"/>
    <w:rsid w:val="00501015"/>
    <w:rsid w:val="00502A8D"/>
    <w:rsid w:val="00512F1C"/>
    <w:rsid w:val="00513514"/>
    <w:rsid w:val="00513588"/>
    <w:rsid w:val="00517655"/>
    <w:rsid w:val="00520AD6"/>
    <w:rsid w:val="005218D5"/>
    <w:rsid w:val="005226A2"/>
    <w:rsid w:val="00523911"/>
    <w:rsid w:val="00524222"/>
    <w:rsid w:val="00524C29"/>
    <w:rsid w:val="00525F6A"/>
    <w:rsid w:val="00532983"/>
    <w:rsid w:val="00533BB8"/>
    <w:rsid w:val="005346E1"/>
    <w:rsid w:val="0053488F"/>
    <w:rsid w:val="00535759"/>
    <w:rsid w:val="00536256"/>
    <w:rsid w:val="00536A6F"/>
    <w:rsid w:val="00537220"/>
    <w:rsid w:val="00537597"/>
    <w:rsid w:val="00537D69"/>
    <w:rsid w:val="00540BB9"/>
    <w:rsid w:val="005426F3"/>
    <w:rsid w:val="00544541"/>
    <w:rsid w:val="0054500E"/>
    <w:rsid w:val="00545065"/>
    <w:rsid w:val="00546998"/>
    <w:rsid w:val="00551C2E"/>
    <w:rsid w:val="005550C8"/>
    <w:rsid w:val="0055669D"/>
    <w:rsid w:val="005579EB"/>
    <w:rsid w:val="005628BD"/>
    <w:rsid w:val="00564693"/>
    <w:rsid w:val="00565133"/>
    <w:rsid w:val="00566280"/>
    <w:rsid w:val="00566897"/>
    <w:rsid w:val="0056799B"/>
    <w:rsid w:val="00576195"/>
    <w:rsid w:val="005801F5"/>
    <w:rsid w:val="00581A58"/>
    <w:rsid w:val="00582CD0"/>
    <w:rsid w:val="00583C6B"/>
    <w:rsid w:val="005873C3"/>
    <w:rsid w:val="00592922"/>
    <w:rsid w:val="0059465E"/>
    <w:rsid w:val="00594D85"/>
    <w:rsid w:val="0059682B"/>
    <w:rsid w:val="00596AF3"/>
    <w:rsid w:val="0059764E"/>
    <w:rsid w:val="005A3AEF"/>
    <w:rsid w:val="005A419A"/>
    <w:rsid w:val="005A4F88"/>
    <w:rsid w:val="005A5694"/>
    <w:rsid w:val="005A7DA4"/>
    <w:rsid w:val="005B077F"/>
    <w:rsid w:val="005B25A1"/>
    <w:rsid w:val="005B2FBE"/>
    <w:rsid w:val="005B5025"/>
    <w:rsid w:val="005B58E5"/>
    <w:rsid w:val="005C21E6"/>
    <w:rsid w:val="005C2A3C"/>
    <w:rsid w:val="005C37DC"/>
    <w:rsid w:val="005C5671"/>
    <w:rsid w:val="005C58F2"/>
    <w:rsid w:val="005C692A"/>
    <w:rsid w:val="005C73F2"/>
    <w:rsid w:val="005D7DD5"/>
    <w:rsid w:val="005E0799"/>
    <w:rsid w:val="005E2865"/>
    <w:rsid w:val="005E4304"/>
    <w:rsid w:val="005E5255"/>
    <w:rsid w:val="005E669F"/>
    <w:rsid w:val="005F0025"/>
    <w:rsid w:val="005F0A86"/>
    <w:rsid w:val="005F0C80"/>
    <w:rsid w:val="005F2FBD"/>
    <w:rsid w:val="005F39E3"/>
    <w:rsid w:val="005F413A"/>
    <w:rsid w:val="005F4CD7"/>
    <w:rsid w:val="005F6137"/>
    <w:rsid w:val="005F67E3"/>
    <w:rsid w:val="0060189F"/>
    <w:rsid w:val="00601AF4"/>
    <w:rsid w:val="00602179"/>
    <w:rsid w:val="006049C5"/>
    <w:rsid w:val="00606311"/>
    <w:rsid w:val="00607AEF"/>
    <w:rsid w:val="00607CA9"/>
    <w:rsid w:val="006100EC"/>
    <w:rsid w:val="00610181"/>
    <w:rsid w:val="0061126F"/>
    <w:rsid w:val="006124CE"/>
    <w:rsid w:val="00612679"/>
    <w:rsid w:val="0061309F"/>
    <w:rsid w:val="006144FC"/>
    <w:rsid w:val="00616E5E"/>
    <w:rsid w:val="00617EEA"/>
    <w:rsid w:val="006207E1"/>
    <w:rsid w:val="006215AF"/>
    <w:rsid w:val="00624C79"/>
    <w:rsid w:val="00627C77"/>
    <w:rsid w:val="00627F54"/>
    <w:rsid w:val="0063063C"/>
    <w:rsid w:val="00632D0E"/>
    <w:rsid w:val="00633074"/>
    <w:rsid w:val="006372C6"/>
    <w:rsid w:val="00640EA5"/>
    <w:rsid w:val="00640F54"/>
    <w:rsid w:val="00641072"/>
    <w:rsid w:val="0064199D"/>
    <w:rsid w:val="006426D9"/>
    <w:rsid w:val="00643C67"/>
    <w:rsid w:val="0064467B"/>
    <w:rsid w:val="00646EE2"/>
    <w:rsid w:val="0065030C"/>
    <w:rsid w:val="00650EB4"/>
    <w:rsid w:val="006542CB"/>
    <w:rsid w:val="0066192B"/>
    <w:rsid w:val="00663EA0"/>
    <w:rsid w:val="00664DA5"/>
    <w:rsid w:val="00664ED1"/>
    <w:rsid w:val="00665412"/>
    <w:rsid w:val="00666887"/>
    <w:rsid w:val="00666B8F"/>
    <w:rsid w:val="0067386A"/>
    <w:rsid w:val="0067780D"/>
    <w:rsid w:val="00677EB4"/>
    <w:rsid w:val="00682508"/>
    <w:rsid w:val="0068272E"/>
    <w:rsid w:val="00684F47"/>
    <w:rsid w:val="00687E83"/>
    <w:rsid w:val="006913FD"/>
    <w:rsid w:val="00691AAF"/>
    <w:rsid w:val="0069271D"/>
    <w:rsid w:val="00693370"/>
    <w:rsid w:val="00694275"/>
    <w:rsid w:val="006945BF"/>
    <w:rsid w:val="006945DE"/>
    <w:rsid w:val="006A0AE8"/>
    <w:rsid w:val="006A1CE5"/>
    <w:rsid w:val="006A381C"/>
    <w:rsid w:val="006A6A60"/>
    <w:rsid w:val="006A74CE"/>
    <w:rsid w:val="006A7B63"/>
    <w:rsid w:val="006B5312"/>
    <w:rsid w:val="006B5C78"/>
    <w:rsid w:val="006B6DBF"/>
    <w:rsid w:val="006C0254"/>
    <w:rsid w:val="006C48D4"/>
    <w:rsid w:val="006C4B2C"/>
    <w:rsid w:val="006D22D3"/>
    <w:rsid w:val="006D2630"/>
    <w:rsid w:val="006D2BFA"/>
    <w:rsid w:val="006D549F"/>
    <w:rsid w:val="006D62A0"/>
    <w:rsid w:val="006D75E9"/>
    <w:rsid w:val="006D79E1"/>
    <w:rsid w:val="006E045E"/>
    <w:rsid w:val="006E073A"/>
    <w:rsid w:val="006E1A4A"/>
    <w:rsid w:val="006E3DF5"/>
    <w:rsid w:val="006E60DF"/>
    <w:rsid w:val="006E789A"/>
    <w:rsid w:val="006F03D1"/>
    <w:rsid w:val="006F0911"/>
    <w:rsid w:val="006F0D61"/>
    <w:rsid w:val="006F2645"/>
    <w:rsid w:val="006F32F0"/>
    <w:rsid w:val="006F3460"/>
    <w:rsid w:val="006F370F"/>
    <w:rsid w:val="006F4571"/>
    <w:rsid w:val="00700191"/>
    <w:rsid w:val="0070219F"/>
    <w:rsid w:val="007034BD"/>
    <w:rsid w:val="00703BF6"/>
    <w:rsid w:val="00703F31"/>
    <w:rsid w:val="00704D1B"/>
    <w:rsid w:val="00705202"/>
    <w:rsid w:val="00705555"/>
    <w:rsid w:val="007060C0"/>
    <w:rsid w:val="0070704C"/>
    <w:rsid w:val="007132F7"/>
    <w:rsid w:val="00714EC6"/>
    <w:rsid w:val="0071688A"/>
    <w:rsid w:val="00716898"/>
    <w:rsid w:val="007169E5"/>
    <w:rsid w:val="00720BB8"/>
    <w:rsid w:val="007226AB"/>
    <w:rsid w:val="00723894"/>
    <w:rsid w:val="00725D98"/>
    <w:rsid w:val="0073044E"/>
    <w:rsid w:val="00730CC7"/>
    <w:rsid w:val="007318A3"/>
    <w:rsid w:val="00732CDB"/>
    <w:rsid w:val="00735373"/>
    <w:rsid w:val="00735F7A"/>
    <w:rsid w:val="007370B9"/>
    <w:rsid w:val="00737225"/>
    <w:rsid w:val="00741192"/>
    <w:rsid w:val="00741E62"/>
    <w:rsid w:val="0074318A"/>
    <w:rsid w:val="007438F8"/>
    <w:rsid w:val="00744FCC"/>
    <w:rsid w:val="00745B0F"/>
    <w:rsid w:val="00745FBF"/>
    <w:rsid w:val="0074606F"/>
    <w:rsid w:val="007460E2"/>
    <w:rsid w:val="00746414"/>
    <w:rsid w:val="0075061E"/>
    <w:rsid w:val="0075076D"/>
    <w:rsid w:val="00752417"/>
    <w:rsid w:val="00752A3F"/>
    <w:rsid w:val="00755DC3"/>
    <w:rsid w:val="0075605F"/>
    <w:rsid w:val="00760427"/>
    <w:rsid w:val="00761FED"/>
    <w:rsid w:val="007628C3"/>
    <w:rsid w:val="00762967"/>
    <w:rsid w:val="00766CFC"/>
    <w:rsid w:val="007702F3"/>
    <w:rsid w:val="00771BC6"/>
    <w:rsid w:val="0077537D"/>
    <w:rsid w:val="00775A84"/>
    <w:rsid w:val="00776BD7"/>
    <w:rsid w:val="007800AE"/>
    <w:rsid w:val="00780809"/>
    <w:rsid w:val="00782840"/>
    <w:rsid w:val="0078360B"/>
    <w:rsid w:val="0078748A"/>
    <w:rsid w:val="00787955"/>
    <w:rsid w:val="00790D07"/>
    <w:rsid w:val="00793DCA"/>
    <w:rsid w:val="00794A8B"/>
    <w:rsid w:val="007975EA"/>
    <w:rsid w:val="00797A76"/>
    <w:rsid w:val="00797CCB"/>
    <w:rsid w:val="007A1C6B"/>
    <w:rsid w:val="007A290E"/>
    <w:rsid w:val="007B009E"/>
    <w:rsid w:val="007B3666"/>
    <w:rsid w:val="007B44F2"/>
    <w:rsid w:val="007B53ED"/>
    <w:rsid w:val="007B6E7E"/>
    <w:rsid w:val="007B74A1"/>
    <w:rsid w:val="007C0A24"/>
    <w:rsid w:val="007C0CC3"/>
    <w:rsid w:val="007C2C54"/>
    <w:rsid w:val="007C302E"/>
    <w:rsid w:val="007C44DC"/>
    <w:rsid w:val="007C5D6D"/>
    <w:rsid w:val="007C79A6"/>
    <w:rsid w:val="007D0971"/>
    <w:rsid w:val="007D1558"/>
    <w:rsid w:val="007D402C"/>
    <w:rsid w:val="007D44BD"/>
    <w:rsid w:val="007E004C"/>
    <w:rsid w:val="007E1ABB"/>
    <w:rsid w:val="007E3806"/>
    <w:rsid w:val="007E4F91"/>
    <w:rsid w:val="007F2B39"/>
    <w:rsid w:val="007F2E58"/>
    <w:rsid w:val="007F30C5"/>
    <w:rsid w:val="008014E3"/>
    <w:rsid w:val="008020BF"/>
    <w:rsid w:val="00802FCC"/>
    <w:rsid w:val="00803310"/>
    <w:rsid w:val="008040BB"/>
    <w:rsid w:val="00805B43"/>
    <w:rsid w:val="00805F00"/>
    <w:rsid w:val="008065CA"/>
    <w:rsid w:val="00807E5E"/>
    <w:rsid w:val="008141A1"/>
    <w:rsid w:val="00814DD9"/>
    <w:rsid w:val="008154B1"/>
    <w:rsid w:val="00817083"/>
    <w:rsid w:val="00817E60"/>
    <w:rsid w:val="008200E5"/>
    <w:rsid w:val="00820658"/>
    <w:rsid w:val="00820A1A"/>
    <w:rsid w:val="00824664"/>
    <w:rsid w:val="00830FF2"/>
    <w:rsid w:val="00831147"/>
    <w:rsid w:val="00831480"/>
    <w:rsid w:val="00831718"/>
    <w:rsid w:val="00831A0E"/>
    <w:rsid w:val="00831B5B"/>
    <w:rsid w:val="00834F2A"/>
    <w:rsid w:val="00837DAF"/>
    <w:rsid w:val="00840E80"/>
    <w:rsid w:val="00841B94"/>
    <w:rsid w:val="0084289E"/>
    <w:rsid w:val="00843D44"/>
    <w:rsid w:val="0084486B"/>
    <w:rsid w:val="00844AA5"/>
    <w:rsid w:val="00845B3F"/>
    <w:rsid w:val="00846F2F"/>
    <w:rsid w:val="008512BB"/>
    <w:rsid w:val="008528B1"/>
    <w:rsid w:val="00854C21"/>
    <w:rsid w:val="0085535A"/>
    <w:rsid w:val="00857361"/>
    <w:rsid w:val="008605C0"/>
    <w:rsid w:val="00861132"/>
    <w:rsid w:val="008643D3"/>
    <w:rsid w:val="00866731"/>
    <w:rsid w:val="00875552"/>
    <w:rsid w:val="008778B1"/>
    <w:rsid w:val="0088017B"/>
    <w:rsid w:val="008813A8"/>
    <w:rsid w:val="008815DE"/>
    <w:rsid w:val="00881F1B"/>
    <w:rsid w:val="00884429"/>
    <w:rsid w:val="008856E6"/>
    <w:rsid w:val="008903A4"/>
    <w:rsid w:val="00891551"/>
    <w:rsid w:val="00891FBC"/>
    <w:rsid w:val="00895C84"/>
    <w:rsid w:val="00897536"/>
    <w:rsid w:val="008A0416"/>
    <w:rsid w:val="008A125E"/>
    <w:rsid w:val="008A1B23"/>
    <w:rsid w:val="008A230D"/>
    <w:rsid w:val="008A2A1B"/>
    <w:rsid w:val="008A2E3C"/>
    <w:rsid w:val="008A50C6"/>
    <w:rsid w:val="008A535C"/>
    <w:rsid w:val="008A6B65"/>
    <w:rsid w:val="008B2F3A"/>
    <w:rsid w:val="008B62F9"/>
    <w:rsid w:val="008B6735"/>
    <w:rsid w:val="008B6E2B"/>
    <w:rsid w:val="008C2037"/>
    <w:rsid w:val="008C4BF6"/>
    <w:rsid w:val="008C68E8"/>
    <w:rsid w:val="008C6FAB"/>
    <w:rsid w:val="008C7CE7"/>
    <w:rsid w:val="008D0AAF"/>
    <w:rsid w:val="008D0BA2"/>
    <w:rsid w:val="008D2BE2"/>
    <w:rsid w:val="008D3E0B"/>
    <w:rsid w:val="008D4202"/>
    <w:rsid w:val="008D577F"/>
    <w:rsid w:val="008D60FC"/>
    <w:rsid w:val="008E2672"/>
    <w:rsid w:val="008E4558"/>
    <w:rsid w:val="008E4EED"/>
    <w:rsid w:val="008E537A"/>
    <w:rsid w:val="008E687B"/>
    <w:rsid w:val="008E7A16"/>
    <w:rsid w:val="008F00DF"/>
    <w:rsid w:val="008F05A6"/>
    <w:rsid w:val="008F0AA1"/>
    <w:rsid w:val="008F3D15"/>
    <w:rsid w:val="008F68FB"/>
    <w:rsid w:val="0090098E"/>
    <w:rsid w:val="0090674C"/>
    <w:rsid w:val="009076C0"/>
    <w:rsid w:val="00910BAE"/>
    <w:rsid w:val="00915CAC"/>
    <w:rsid w:val="00915D5E"/>
    <w:rsid w:val="00915EB9"/>
    <w:rsid w:val="0092039A"/>
    <w:rsid w:val="00920CF0"/>
    <w:rsid w:val="00922FD4"/>
    <w:rsid w:val="00924DB2"/>
    <w:rsid w:val="00925CE2"/>
    <w:rsid w:val="00927298"/>
    <w:rsid w:val="00931F6B"/>
    <w:rsid w:val="00933372"/>
    <w:rsid w:val="00936804"/>
    <w:rsid w:val="009371C6"/>
    <w:rsid w:val="009373BE"/>
    <w:rsid w:val="0093775C"/>
    <w:rsid w:val="0094167E"/>
    <w:rsid w:val="00942C07"/>
    <w:rsid w:val="00942DAF"/>
    <w:rsid w:val="009465A3"/>
    <w:rsid w:val="0095086B"/>
    <w:rsid w:val="009518E5"/>
    <w:rsid w:val="00953A54"/>
    <w:rsid w:val="00953B0B"/>
    <w:rsid w:val="00956E28"/>
    <w:rsid w:val="009615ED"/>
    <w:rsid w:val="0096261A"/>
    <w:rsid w:val="009626F6"/>
    <w:rsid w:val="00963341"/>
    <w:rsid w:val="00963E28"/>
    <w:rsid w:val="00966C87"/>
    <w:rsid w:val="00966F2E"/>
    <w:rsid w:val="00971586"/>
    <w:rsid w:val="00971C4F"/>
    <w:rsid w:val="00971CD7"/>
    <w:rsid w:val="00973B6D"/>
    <w:rsid w:val="00974178"/>
    <w:rsid w:val="00974E53"/>
    <w:rsid w:val="009758A9"/>
    <w:rsid w:val="009769AB"/>
    <w:rsid w:val="0098095C"/>
    <w:rsid w:val="009836B1"/>
    <w:rsid w:val="00985623"/>
    <w:rsid w:val="00985D3D"/>
    <w:rsid w:val="00987F1D"/>
    <w:rsid w:val="00991426"/>
    <w:rsid w:val="00992204"/>
    <w:rsid w:val="00992892"/>
    <w:rsid w:val="0099360A"/>
    <w:rsid w:val="00994353"/>
    <w:rsid w:val="00994D6B"/>
    <w:rsid w:val="00997F2C"/>
    <w:rsid w:val="009A149D"/>
    <w:rsid w:val="009A22CE"/>
    <w:rsid w:val="009A2FDB"/>
    <w:rsid w:val="009B5F07"/>
    <w:rsid w:val="009C003B"/>
    <w:rsid w:val="009C09EE"/>
    <w:rsid w:val="009C21EC"/>
    <w:rsid w:val="009C2A0D"/>
    <w:rsid w:val="009C2ED7"/>
    <w:rsid w:val="009C4C4D"/>
    <w:rsid w:val="009C6BB3"/>
    <w:rsid w:val="009D162B"/>
    <w:rsid w:val="009D2B38"/>
    <w:rsid w:val="009D3B19"/>
    <w:rsid w:val="009D3CD9"/>
    <w:rsid w:val="009D508F"/>
    <w:rsid w:val="009E019D"/>
    <w:rsid w:val="009E036A"/>
    <w:rsid w:val="009E1852"/>
    <w:rsid w:val="009E497C"/>
    <w:rsid w:val="009E54AB"/>
    <w:rsid w:val="009E6004"/>
    <w:rsid w:val="009E6F5B"/>
    <w:rsid w:val="009F1626"/>
    <w:rsid w:val="009F206A"/>
    <w:rsid w:val="009F31D1"/>
    <w:rsid w:val="009F4B31"/>
    <w:rsid w:val="009F685E"/>
    <w:rsid w:val="009F68ED"/>
    <w:rsid w:val="009F7967"/>
    <w:rsid w:val="009F7F73"/>
    <w:rsid w:val="00A00A16"/>
    <w:rsid w:val="00A00F7E"/>
    <w:rsid w:val="00A041EA"/>
    <w:rsid w:val="00A04E8D"/>
    <w:rsid w:val="00A0674D"/>
    <w:rsid w:val="00A06B9C"/>
    <w:rsid w:val="00A071B2"/>
    <w:rsid w:val="00A10750"/>
    <w:rsid w:val="00A12D9B"/>
    <w:rsid w:val="00A12E85"/>
    <w:rsid w:val="00A12EEC"/>
    <w:rsid w:val="00A14744"/>
    <w:rsid w:val="00A16B48"/>
    <w:rsid w:val="00A17E25"/>
    <w:rsid w:val="00A21877"/>
    <w:rsid w:val="00A22FB2"/>
    <w:rsid w:val="00A24884"/>
    <w:rsid w:val="00A24A5C"/>
    <w:rsid w:val="00A25E1D"/>
    <w:rsid w:val="00A269D5"/>
    <w:rsid w:val="00A302DB"/>
    <w:rsid w:val="00A32AA8"/>
    <w:rsid w:val="00A36B46"/>
    <w:rsid w:val="00A37644"/>
    <w:rsid w:val="00A37AB4"/>
    <w:rsid w:val="00A42326"/>
    <w:rsid w:val="00A43340"/>
    <w:rsid w:val="00A437B2"/>
    <w:rsid w:val="00A46B45"/>
    <w:rsid w:val="00A47F5A"/>
    <w:rsid w:val="00A51285"/>
    <w:rsid w:val="00A51D5C"/>
    <w:rsid w:val="00A51E4F"/>
    <w:rsid w:val="00A54983"/>
    <w:rsid w:val="00A54E05"/>
    <w:rsid w:val="00A55CBD"/>
    <w:rsid w:val="00A561EF"/>
    <w:rsid w:val="00A604D2"/>
    <w:rsid w:val="00A6055A"/>
    <w:rsid w:val="00A612F4"/>
    <w:rsid w:val="00A6138A"/>
    <w:rsid w:val="00A61C0A"/>
    <w:rsid w:val="00A62E09"/>
    <w:rsid w:val="00A637FE"/>
    <w:rsid w:val="00A63BD5"/>
    <w:rsid w:val="00A64DFC"/>
    <w:rsid w:val="00A6505C"/>
    <w:rsid w:val="00A66120"/>
    <w:rsid w:val="00A668D7"/>
    <w:rsid w:val="00A6731F"/>
    <w:rsid w:val="00A70354"/>
    <w:rsid w:val="00A70E25"/>
    <w:rsid w:val="00A734DD"/>
    <w:rsid w:val="00A738EB"/>
    <w:rsid w:val="00A739FF"/>
    <w:rsid w:val="00A74DA6"/>
    <w:rsid w:val="00A804DA"/>
    <w:rsid w:val="00A81F7F"/>
    <w:rsid w:val="00A82499"/>
    <w:rsid w:val="00A84083"/>
    <w:rsid w:val="00A874C0"/>
    <w:rsid w:val="00A90813"/>
    <w:rsid w:val="00A908DA"/>
    <w:rsid w:val="00A91498"/>
    <w:rsid w:val="00A94334"/>
    <w:rsid w:val="00A97D46"/>
    <w:rsid w:val="00A97F52"/>
    <w:rsid w:val="00AA47FF"/>
    <w:rsid w:val="00AA6CFA"/>
    <w:rsid w:val="00AA70F4"/>
    <w:rsid w:val="00AB0741"/>
    <w:rsid w:val="00AB0C99"/>
    <w:rsid w:val="00AB0EF4"/>
    <w:rsid w:val="00AB2167"/>
    <w:rsid w:val="00AB24F1"/>
    <w:rsid w:val="00AB419E"/>
    <w:rsid w:val="00AB5F8E"/>
    <w:rsid w:val="00AB746B"/>
    <w:rsid w:val="00AC0070"/>
    <w:rsid w:val="00AC2EF5"/>
    <w:rsid w:val="00AC4A21"/>
    <w:rsid w:val="00AC7CBF"/>
    <w:rsid w:val="00AD0155"/>
    <w:rsid w:val="00AD2149"/>
    <w:rsid w:val="00AD304B"/>
    <w:rsid w:val="00AD3CF4"/>
    <w:rsid w:val="00AD3DEF"/>
    <w:rsid w:val="00AD4CBF"/>
    <w:rsid w:val="00AD4FD8"/>
    <w:rsid w:val="00AE0FF7"/>
    <w:rsid w:val="00AE1A0C"/>
    <w:rsid w:val="00AE3DEF"/>
    <w:rsid w:val="00AE794E"/>
    <w:rsid w:val="00AF07C8"/>
    <w:rsid w:val="00AF2593"/>
    <w:rsid w:val="00AF308F"/>
    <w:rsid w:val="00AF703B"/>
    <w:rsid w:val="00AF736D"/>
    <w:rsid w:val="00B01AE7"/>
    <w:rsid w:val="00B02C52"/>
    <w:rsid w:val="00B036A1"/>
    <w:rsid w:val="00B04ECD"/>
    <w:rsid w:val="00B05A86"/>
    <w:rsid w:val="00B05F50"/>
    <w:rsid w:val="00B07D65"/>
    <w:rsid w:val="00B1168C"/>
    <w:rsid w:val="00B13965"/>
    <w:rsid w:val="00B13CF2"/>
    <w:rsid w:val="00B15B63"/>
    <w:rsid w:val="00B17E25"/>
    <w:rsid w:val="00B208A0"/>
    <w:rsid w:val="00B226E2"/>
    <w:rsid w:val="00B227BB"/>
    <w:rsid w:val="00B237E5"/>
    <w:rsid w:val="00B241F8"/>
    <w:rsid w:val="00B2486B"/>
    <w:rsid w:val="00B25907"/>
    <w:rsid w:val="00B27AA5"/>
    <w:rsid w:val="00B362FF"/>
    <w:rsid w:val="00B42B80"/>
    <w:rsid w:val="00B42CF4"/>
    <w:rsid w:val="00B43010"/>
    <w:rsid w:val="00B4585B"/>
    <w:rsid w:val="00B47235"/>
    <w:rsid w:val="00B50223"/>
    <w:rsid w:val="00B5159E"/>
    <w:rsid w:val="00B51D6F"/>
    <w:rsid w:val="00B531EE"/>
    <w:rsid w:val="00B54492"/>
    <w:rsid w:val="00B55FDD"/>
    <w:rsid w:val="00B60768"/>
    <w:rsid w:val="00B621AD"/>
    <w:rsid w:val="00B64C5A"/>
    <w:rsid w:val="00B65900"/>
    <w:rsid w:val="00B66105"/>
    <w:rsid w:val="00B71D50"/>
    <w:rsid w:val="00B729D7"/>
    <w:rsid w:val="00B735D3"/>
    <w:rsid w:val="00B73BC4"/>
    <w:rsid w:val="00B74D7A"/>
    <w:rsid w:val="00B7778C"/>
    <w:rsid w:val="00B77A31"/>
    <w:rsid w:val="00B8078F"/>
    <w:rsid w:val="00B82141"/>
    <w:rsid w:val="00B82824"/>
    <w:rsid w:val="00B8347B"/>
    <w:rsid w:val="00B845FD"/>
    <w:rsid w:val="00B86C77"/>
    <w:rsid w:val="00B86C9F"/>
    <w:rsid w:val="00B8787B"/>
    <w:rsid w:val="00B87BB9"/>
    <w:rsid w:val="00B910EB"/>
    <w:rsid w:val="00B91A2F"/>
    <w:rsid w:val="00B9380A"/>
    <w:rsid w:val="00B93F99"/>
    <w:rsid w:val="00B969BE"/>
    <w:rsid w:val="00B96D87"/>
    <w:rsid w:val="00BA02EF"/>
    <w:rsid w:val="00BA1550"/>
    <w:rsid w:val="00BA15A2"/>
    <w:rsid w:val="00BA1602"/>
    <w:rsid w:val="00BA16FD"/>
    <w:rsid w:val="00BA3450"/>
    <w:rsid w:val="00BA4BB5"/>
    <w:rsid w:val="00BA4FC6"/>
    <w:rsid w:val="00BA7024"/>
    <w:rsid w:val="00BB0CC4"/>
    <w:rsid w:val="00BB6FC8"/>
    <w:rsid w:val="00BB763A"/>
    <w:rsid w:val="00BC1E18"/>
    <w:rsid w:val="00BC3FBE"/>
    <w:rsid w:val="00BC7419"/>
    <w:rsid w:val="00BD23DE"/>
    <w:rsid w:val="00BD2532"/>
    <w:rsid w:val="00BD2CE5"/>
    <w:rsid w:val="00BD47C4"/>
    <w:rsid w:val="00BD4A22"/>
    <w:rsid w:val="00BD57CE"/>
    <w:rsid w:val="00BD5837"/>
    <w:rsid w:val="00BD75D4"/>
    <w:rsid w:val="00BE3698"/>
    <w:rsid w:val="00BE3A47"/>
    <w:rsid w:val="00BE4245"/>
    <w:rsid w:val="00BE46C5"/>
    <w:rsid w:val="00BE48E9"/>
    <w:rsid w:val="00BE5FA2"/>
    <w:rsid w:val="00BE7FC8"/>
    <w:rsid w:val="00BF28B1"/>
    <w:rsid w:val="00BF3344"/>
    <w:rsid w:val="00C02678"/>
    <w:rsid w:val="00C033A0"/>
    <w:rsid w:val="00C03824"/>
    <w:rsid w:val="00C051DA"/>
    <w:rsid w:val="00C10101"/>
    <w:rsid w:val="00C11A86"/>
    <w:rsid w:val="00C13BD8"/>
    <w:rsid w:val="00C13E4A"/>
    <w:rsid w:val="00C14F5E"/>
    <w:rsid w:val="00C15CCC"/>
    <w:rsid w:val="00C1664D"/>
    <w:rsid w:val="00C16D25"/>
    <w:rsid w:val="00C17968"/>
    <w:rsid w:val="00C23562"/>
    <w:rsid w:val="00C252B6"/>
    <w:rsid w:val="00C264B6"/>
    <w:rsid w:val="00C303EB"/>
    <w:rsid w:val="00C33E46"/>
    <w:rsid w:val="00C4375D"/>
    <w:rsid w:val="00C43B95"/>
    <w:rsid w:val="00C44965"/>
    <w:rsid w:val="00C45201"/>
    <w:rsid w:val="00C477A7"/>
    <w:rsid w:val="00C52E70"/>
    <w:rsid w:val="00C5644C"/>
    <w:rsid w:val="00C56DE7"/>
    <w:rsid w:val="00C60323"/>
    <w:rsid w:val="00C604DA"/>
    <w:rsid w:val="00C64E66"/>
    <w:rsid w:val="00C65D07"/>
    <w:rsid w:val="00C66321"/>
    <w:rsid w:val="00C6689C"/>
    <w:rsid w:val="00C70247"/>
    <w:rsid w:val="00C71615"/>
    <w:rsid w:val="00C80535"/>
    <w:rsid w:val="00C847BB"/>
    <w:rsid w:val="00C85DDC"/>
    <w:rsid w:val="00C87C1C"/>
    <w:rsid w:val="00C90A3D"/>
    <w:rsid w:val="00C90D10"/>
    <w:rsid w:val="00C912B5"/>
    <w:rsid w:val="00C922CF"/>
    <w:rsid w:val="00CA2BB4"/>
    <w:rsid w:val="00CA5122"/>
    <w:rsid w:val="00CA5D52"/>
    <w:rsid w:val="00CB42A2"/>
    <w:rsid w:val="00CC131E"/>
    <w:rsid w:val="00CC2902"/>
    <w:rsid w:val="00CC40A3"/>
    <w:rsid w:val="00CC6078"/>
    <w:rsid w:val="00CC6C2F"/>
    <w:rsid w:val="00CC7ACD"/>
    <w:rsid w:val="00CD0EFE"/>
    <w:rsid w:val="00CD2983"/>
    <w:rsid w:val="00CD62AA"/>
    <w:rsid w:val="00CE2802"/>
    <w:rsid w:val="00CE4ADC"/>
    <w:rsid w:val="00CE5B57"/>
    <w:rsid w:val="00CE5E25"/>
    <w:rsid w:val="00CE7293"/>
    <w:rsid w:val="00CF13AA"/>
    <w:rsid w:val="00CF16E5"/>
    <w:rsid w:val="00CF272B"/>
    <w:rsid w:val="00CF2870"/>
    <w:rsid w:val="00CF294B"/>
    <w:rsid w:val="00CF31CF"/>
    <w:rsid w:val="00CF32F8"/>
    <w:rsid w:val="00CF4093"/>
    <w:rsid w:val="00CF4BC2"/>
    <w:rsid w:val="00CF6FBD"/>
    <w:rsid w:val="00CF71D5"/>
    <w:rsid w:val="00D00A70"/>
    <w:rsid w:val="00D03D73"/>
    <w:rsid w:val="00D06A82"/>
    <w:rsid w:val="00D1002D"/>
    <w:rsid w:val="00D103B9"/>
    <w:rsid w:val="00D10C73"/>
    <w:rsid w:val="00D1295B"/>
    <w:rsid w:val="00D12C07"/>
    <w:rsid w:val="00D13406"/>
    <w:rsid w:val="00D1454E"/>
    <w:rsid w:val="00D20418"/>
    <w:rsid w:val="00D213CB"/>
    <w:rsid w:val="00D21DA1"/>
    <w:rsid w:val="00D27293"/>
    <w:rsid w:val="00D306D7"/>
    <w:rsid w:val="00D308CC"/>
    <w:rsid w:val="00D30A39"/>
    <w:rsid w:val="00D31104"/>
    <w:rsid w:val="00D32F2C"/>
    <w:rsid w:val="00D33442"/>
    <w:rsid w:val="00D337CD"/>
    <w:rsid w:val="00D33806"/>
    <w:rsid w:val="00D33AC6"/>
    <w:rsid w:val="00D350FC"/>
    <w:rsid w:val="00D36694"/>
    <w:rsid w:val="00D378F6"/>
    <w:rsid w:val="00D4427A"/>
    <w:rsid w:val="00D44F4A"/>
    <w:rsid w:val="00D465EF"/>
    <w:rsid w:val="00D526CD"/>
    <w:rsid w:val="00D574C0"/>
    <w:rsid w:val="00D579A6"/>
    <w:rsid w:val="00D607C4"/>
    <w:rsid w:val="00D612E5"/>
    <w:rsid w:val="00D62DBE"/>
    <w:rsid w:val="00D63937"/>
    <w:rsid w:val="00D6746B"/>
    <w:rsid w:val="00D70743"/>
    <w:rsid w:val="00D74725"/>
    <w:rsid w:val="00D76173"/>
    <w:rsid w:val="00D76EBD"/>
    <w:rsid w:val="00D77FCE"/>
    <w:rsid w:val="00D8002C"/>
    <w:rsid w:val="00D8030E"/>
    <w:rsid w:val="00D82994"/>
    <w:rsid w:val="00D83C78"/>
    <w:rsid w:val="00D85FF5"/>
    <w:rsid w:val="00D86670"/>
    <w:rsid w:val="00D875D9"/>
    <w:rsid w:val="00D87778"/>
    <w:rsid w:val="00D900F1"/>
    <w:rsid w:val="00D90ED0"/>
    <w:rsid w:val="00D91111"/>
    <w:rsid w:val="00D92128"/>
    <w:rsid w:val="00D925E5"/>
    <w:rsid w:val="00D929BD"/>
    <w:rsid w:val="00D953DB"/>
    <w:rsid w:val="00DA0314"/>
    <w:rsid w:val="00DA08DA"/>
    <w:rsid w:val="00DA13A5"/>
    <w:rsid w:val="00DA3DE6"/>
    <w:rsid w:val="00DA5225"/>
    <w:rsid w:val="00DB041B"/>
    <w:rsid w:val="00DB25F2"/>
    <w:rsid w:val="00DB3924"/>
    <w:rsid w:val="00DB4F3F"/>
    <w:rsid w:val="00DB4F7A"/>
    <w:rsid w:val="00DC27AA"/>
    <w:rsid w:val="00DC3DBC"/>
    <w:rsid w:val="00DC3EAD"/>
    <w:rsid w:val="00DC611C"/>
    <w:rsid w:val="00DC6D7C"/>
    <w:rsid w:val="00DC7A81"/>
    <w:rsid w:val="00DD001D"/>
    <w:rsid w:val="00DD0728"/>
    <w:rsid w:val="00DD1E09"/>
    <w:rsid w:val="00DD2DBC"/>
    <w:rsid w:val="00DD62AC"/>
    <w:rsid w:val="00DE0391"/>
    <w:rsid w:val="00DE071F"/>
    <w:rsid w:val="00DE1D50"/>
    <w:rsid w:val="00DE20D3"/>
    <w:rsid w:val="00DE26C4"/>
    <w:rsid w:val="00DE3FE7"/>
    <w:rsid w:val="00DE7544"/>
    <w:rsid w:val="00DF0334"/>
    <w:rsid w:val="00DF07EE"/>
    <w:rsid w:val="00DF1A53"/>
    <w:rsid w:val="00DF1BBE"/>
    <w:rsid w:val="00DF26DD"/>
    <w:rsid w:val="00DF30FB"/>
    <w:rsid w:val="00DF358A"/>
    <w:rsid w:val="00DF5005"/>
    <w:rsid w:val="00E00CD1"/>
    <w:rsid w:val="00E01127"/>
    <w:rsid w:val="00E01524"/>
    <w:rsid w:val="00E01605"/>
    <w:rsid w:val="00E025D5"/>
    <w:rsid w:val="00E02F89"/>
    <w:rsid w:val="00E0445F"/>
    <w:rsid w:val="00E055EF"/>
    <w:rsid w:val="00E066A8"/>
    <w:rsid w:val="00E071C1"/>
    <w:rsid w:val="00E10E73"/>
    <w:rsid w:val="00E1124C"/>
    <w:rsid w:val="00E127C2"/>
    <w:rsid w:val="00E14D81"/>
    <w:rsid w:val="00E15B35"/>
    <w:rsid w:val="00E16106"/>
    <w:rsid w:val="00E16A5A"/>
    <w:rsid w:val="00E2057C"/>
    <w:rsid w:val="00E20892"/>
    <w:rsid w:val="00E26FA5"/>
    <w:rsid w:val="00E3269B"/>
    <w:rsid w:val="00E333D8"/>
    <w:rsid w:val="00E3394D"/>
    <w:rsid w:val="00E3450A"/>
    <w:rsid w:val="00E34948"/>
    <w:rsid w:val="00E3588D"/>
    <w:rsid w:val="00E35DB8"/>
    <w:rsid w:val="00E360E6"/>
    <w:rsid w:val="00E3633A"/>
    <w:rsid w:val="00E36514"/>
    <w:rsid w:val="00E37316"/>
    <w:rsid w:val="00E37C64"/>
    <w:rsid w:val="00E40DFC"/>
    <w:rsid w:val="00E44F09"/>
    <w:rsid w:val="00E4541C"/>
    <w:rsid w:val="00E46243"/>
    <w:rsid w:val="00E46CAF"/>
    <w:rsid w:val="00E47940"/>
    <w:rsid w:val="00E50B77"/>
    <w:rsid w:val="00E52084"/>
    <w:rsid w:val="00E5445D"/>
    <w:rsid w:val="00E56693"/>
    <w:rsid w:val="00E57A5E"/>
    <w:rsid w:val="00E609D8"/>
    <w:rsid w:val="00E612E6"/>
    <w:rsid w:val="00E63BE7"/>
    <w:rsid w:val="00E64559"/>
    <w:rsid w:val="00E64DCF"/>
    <w:rsid w:val="00E66DC4"/>
    <w:rsid w:val="00E679DC"/>
    <w:rsid w:val="00E67A91"/>
    <w:rsid w:val="00E71635"/>
    <w:rsid w:val="00E71995"/>
    <w:rsid w:val="00E72BF6"/>
    <w:rsid w:val="00E72FF0"/>
    <w:rsid w:val="00E73066"/>
    <w:rsid w:val="00E73CE1"/>
    <w:rsid w:val="00E75632"/>
    <w:rsid w:val="00E7748D"/>
    <w:rsid w:val="00E7751C"/>
    <w:rsid w:val="00E80073"/>
    <w:rsid w:val="00E802A1"/>
    <w:rsid w:val="00E804DA"/>
    <w:rsid w:val="00E829E6"/>
    <w:rsid w:val="00E90E0C"/>
    <w:rsid w:val="00E94AF3"/>
    <w:rsid w:val="00E95DA2"/>
    <w:rsid w:val="00E97206"/>
    <w:rsid w:val="00EA4195"/>
    <w:rsid w:val="00EA59F1"/>
    <w:rsid w:val="00EA7D11"/>
    <w:rsid w:val="00EB06C2"/>
    <w:rsid w:val="00EB0F39"/>
    <w:rsid w:val="00EB25D4"/>
    <w:rsid w:val="00EB3148"/>
    <w:rsid w:val="00EB51AB"/>
    <w:rsid w:val="00EB62BF"/>
    <w:rsid w:val="00EC3C6C"/>
    <w:rsid w:val="00EC4259"/>
    <w:rsid w:val="00EC57B7"/>
    <w:rsid w:val="00EC5D55"/>
    <w:rsid w:val="00EC7185"/>
    <w:rsid w:val="00ED05CD"/>
    <w:rsid w:val="00ED14DC"/>
    <w:rsid w:val="00ED1B30"/>
    <w:rsid w:val="00ED4F2B"/>
    <w:rsid w:val="00ED74F5"/>
    <w:rsid w:val="00ED75D3"/>
    <w:rsid w:val="00ED7752"/>
    <w:rsid w:val="00EE165F"/>
    <w:rsid w:val="00EE2272"/>
    <w:rsid w:val="00EE3AD5"/>
    <w:rsid w:val="00EE4420"/>
    <w:rsid w:val="00EE461C"/>
    <w:rsid w:val="00EE4E6C"/>
    <w:rsid w:val="00EE7D36"/>
    <w:rsid w:val="00EE7ED3"/>
    <w:rsid w:val="00EF0725"/>
    <w:rsid w:val="00EF13FE"/>
    <w:rsid w:val="00EF31B5"/>
    <w:rsid w:val="00EF4042"/>
    <w:rsid w:val="00EF4DFC"/>
    <w:rsid w:val="00EF4E26"/>
    <w:rsid w:val="00EF656E"/>
    <w:rsid w:val="00F0155E"/>
    <w:rsid w:val="00F01728"/>
    <w:rsid w:val="00F030A0"/>
    <w:rsid w:val="00F03A1E"/>
    <w:rsid w:val="00F05806"/>
    <w:rsid w:val="00F064B2"/>
    <w:rsid w:val="00F07559"/>
    <w:rsid w:val="00F10785"/>
    <w:rsid w:val="00F13062"/>
    <w:rsid w:val="00F17F3E"/>
    <w:rsid w:val="00F17F81"/>
    <w:rsid w:val="00F21746"/>
    <w:rsid w:val="00F21BBA"/>
    <w:rsid w:val="00F21D82"/>
    <w:rsid w:val="00F22443"/>
    <w:rsid w:val="00F23AF0"/>
    <w:rsid w:val="00F254C3"/>
    <w:rsid w:val="00F26354"/>
    <w:rsid w:val="00F26FC6"/>
    <w:rsid w:val="00F331F9"/>
    <w:rsid w:val="00F3392E"/>
    <w:rsid w:val="00F34459"/>
    <w:rsid w:val="00F34AA3"/>
    <w:rsid w:val="00F35EC4"/>
    <w:rsid w:val="00F4008B"/>
    <w:rsid w:val="00F406C0"/>
    <w:rsid w:val="00F43A7C"/>
    <w:rsid w:val="00F47B1A"/>
    <w:rsid w:val="00F5104D"/>
    <w:rsid w:val="00F53696"/>
    <w:rsid w:val="00F539D0"/>
    <w:rsid w:val="00F55C9C"/>
    <w:rsid w:val="00F56CCB"/>
    <w:rsid w:val="00F56FC8"/>
    <w:rsid w:val="00F5737D"/>
    <w:rsid w:val="00F6079D"/>
    <w:rsid w:val="00F63C82"/>
    <w:rsid w:val="00F66BDA"/>
    <w:rsid w:val="00F66C57"/>
    <w:rsid w:val="00F71481"/>
    <w:rsid w:val="00F72107"/>
    <w:rsid w:val="00F74503"/>
    <w:rsid w:val="00F75BDE"/>
    <w:rsid w:val="00F80005"/>
    <w:rsid w:val="00F8153A"/>
    <w:rsid w:val="00F8383A"/>
    <w:rsid w:val="00F843A4"/>
    <w:rsid w:val="00F870EE"/>
    <w:rsid w:val="00F87426"/>
    <w:rsid w:val="00F939AB"/>
    <w:rsid w:val="00F940F0"/>
    <w:rsid w:val="00F9577A"/>
    <w:rsid w:val="00F97F7C"/>
    <w:rsid w:val="00FA1B5A"/>
    <w:rsid w:val="00FA5BD9"/>
    <w:rsid w:val="00FA712E"/>
    <w:rsid w:val="00FB2DCB"/>
    <w:rsid w:val="00FB3C1D"/>
    <w:rsid w:val="00FB6EFE"/>
    <w:rsid w:val="00FC0402"/>
    <w:rsid w:val="00FC0693"/>
    <w:rsid w:val="00FC19D1"/>
    <w:rsid w:val="00FC31B2"/>
    <w:rsid w:val="00FC32EA"/>
    <w:rsid w:val="00FC3714"/>
    <w:rsid w:val="00FC563F"/>
    <w:rsid w:val="00FC5881"/>
    <w:rsid w:val="00FC6354"/>
    <w:rsid w:val="00FD172B"/>
    <w:rsid w:val="00FD28B5"/>
    <w:rsid w:val="00FD3F50"/>
    <w:rsid w:val="00FD46B5"/>
    <w:rsid w:val="00FD75A5"/>
    <w:rsid w:val="00FE1CB7"/>
    <w:rsid w:val="00FE2500"/>
    <w:rsid w:val="00FE29A7"/>
    <w:rsid w:val="00FE2A6B"/>
    <w:rsid w:val="00FE5884"/>
    <w:rsid w:val="00FE61CE"/>
    <w:rsid w:val="00FF1168"/>
    <w:rsid w:val="00FF2D7F"/>
    <w:rsid w:val="00FF7AD2"/>
    <w:rsid w:val="05FB999C"/>
    <w:rsid w:val="3E511C01"/>
    <w:rsid w:val="7079C43D"/>
    <w:rsid w:val="71E48C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C6600230-2217-4924-9A9E-A127B75C4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4289E"/>
    <w:pPr>
      <w:widowControl w:val="0"/>
      <w:autoSpaceDE w:val="0"/>
      <w:autoSpaceDN w:val="0"/>
      <w:adjustRightInd w:val="0"/>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B15B6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semiHidden/>
    <w:unhideWhenUsed/>
    <w:qFormat/>
    <w:rsid w:val="00AB0EF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4">
    <w:name w:val="heading 4"/>
    <w:basedOn w:val="Normalny"/>
    <w:next w:val="Normalny"/>
    <w:link w:val="Nagwek4Znak"/>
    <w:uiPriority w:val="9"/>
    <w:semiHidden/>
    <w:unhideWhenUsed/>
    <w:qFormat/>
    <w:rsid w:val="00641072"/>
    <w:pPr>
      <w:keepNext/>
      <w:keepLines/>
      <w:spacing w:before="40"/>
      <w:outlineLvl w:val="3"/>
    </w:pPr>
    <w:rPr>
      <w:rFonts w:asciiTheme="majorHAnsi" w:eastAsiaTheme="majorEastAsia" w:hAnsiTheme="majorHAnsi" w:cstheme="majorBidi"/>
      <w:i/>
      <w:iCs/>
      <w:color w:val="365F91" w:themeColor="accent1" w:themeShade="BF"/>
    </w:rPr>
  </w:style>
  <w:style w:type="paragraph" w:styleId="Nagwek5">
    <w:name w:val="heading 5"/>
    <w:basedOn w:val="Normalny"/>
    <w:next w:val="Normalny"/>
    <w:link w:val="Nagwek5Znak"/>
    <w:qFormat/>
    <w:rsid w:val="00EE4420"/>
    <w:pPr>
      <w:keepNext/>
      <w:widowControl/>
      <w:autoSpaceDE/>
      <w:autoSpaceDN/>
      <w:adjustRightInd/>
      <w:outlineLvl w:val="4"/>
    </w:pPr>
    <w:rPr>
      <w:rFonts w:ascii="Arial Narrow" w:hAnsi="Arial Narrow" w:cs="Arial"/>
      <w:b/>
      <w:bCs/>
      <w:color w:val="000000"/>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EF0725"/>
    <w:pPr>
      <w:widowControl/>
      <w:tabs>
        <w:tab w:val="center" w:pos="4536"/>
        <w:tab w:val="right" w:pos="9072"/>
      </w:tabs>
      <w:autoSpaceDE/>
      <w:autoSpaceDN/>
      <w:adjustRightInd/>
    </w:pPr>
  </w:style>
  <w:style w:type="character" w:customStyle="1" w:styleId="StopkaZnak">
    <w:name w:val="Stopka Znak"/>
    <w:basedOn w:val="Domylnaczcionkaakapitu"/>
    <w:link w:val="Stopka"/>
    <w:uiPriority w:val="99"/>
    <w:rsid w:val="00EF0725"/>
    <w:rPr>
      <w:rFonts w:ascii="Times New Roman" w:eastAsia="Times New Roman" w:hAnsi="Times New Roman" w:cs="Times New Roman"/>
      <w:sz w:val="20"/>
      <w:szCs w:val="20"/>
      <w:lang w:eastAsia="pl-PL"/>
    </w:rPr>
  </w:style>
  <w:style w:type="paragraph" w:styleId="Akapitzlist">
    <w:name w:val="List Paragraph"/>
    <w:aliases w:val="L1,Numerowanie,2 heading,A_wyliczenie,K-P_odwolanie,Akapit z listąb95,maz_wyliczenie,opis dzialania"/>
    <w:basedOn w:val="Normalny"/>
    <w:link w:val="AkapitzlistZnak"/>
    <w:uiPriority w:val="34"/>
    <w:qFormat/>
    <w:rsid w:val="00EF0725"/>
    <w:pPr>
      <w:widowControl/>
      <w:autoSpaceDE/>
      <w:autoSpaceDN/>
      <w:adjustRightInd/>
      <w:ind w:left="720"/>
      <w:contextualSpacing/>
    </w:pPr>
    <w:rPr>
      <w:rFonts w:ascii="Verdana" w:hAnsi="Verdana"/>
      <w:sz w:val="22"/>
    </w:rPr>
  </w:style>
  <w:style w:type="paragraph" w:styleId="Nagwek">
    <w:name w:val="header"/>
    <w:basedOn w:val="Normalny"/>
    <w:link w:val="NagwekZnak"/>
    <w:uiPriority w:val="99"/>
    <w:unhideWhenUsed/>
    <w:rsid w:val="00974178"/>
    <w:pPr>
      <w:tabs>
        <w:tab w:val="center" w:pos="4536"/>
        <w:tab w:val="right" w:pos="9072"/>
      </w:tabs>
    </w:pPr>
  </w:style>
  <w:style w:type="character" w:customStyle="1" w:styleId="NagwekZnak">
    <w:name w:val="Nagłówek Znak"/>
    <w:basedOn w:val="Domylnaczcionkaakapitu"/>
    <w:link w:val="Nagwek"/>
    <w:uiPriority w:val="99"/>
    <w:rsid w:val="00974178"/>
    <w:rPr>
      <w:rFonts w:ascii="Times New Roman" w:eastAsia="Times New Roman" w:hAnsi="Times New Roman" w:cs="Times New Roman"/>
      <w:sz w:val="20"/>
      <w:szCs w:val="20"/>
      <w:lang w:eastAsia="pl-PL"/>
    </w:rPr>
  </w:style>
  <w:style w:type="character" w:customStyle="1" w:styleId="Nagwek5Znak">
    <w:name w:val="Nagłówek 5 Znak"/>
    <w:basedOn w:val="Domylnaczcionkaakapitu"/>
    <w:link w:val="Nagwek5"/>
    <w:rsid w:val="00EE4420"/>
    <w:rPr>
      <w:rFonts w:ascii="Arial Narrow" w:eastAsia="Times New Roman" w:hAnsi="Arial Narrow" w:cs="Arial"/>
      <w:b/>
      <w:bCs/>
      <w:color w:val="000000"/>
      <w:lang w:eastAsia="pl-PL"/>
    </w:rPr>
  </w:style>
  <w:style w:type="character" w:customStyle="1" w:styleId="normaltextrun">
    <w:name w:val="normaltextrun"/>
    <w:basedOn w:val="Domylnaczcionkaakapitu"/>
    <w:rsid w:val="004657FF"/>
  </w:style>
  <w:style w:type="character" w:customStyle="1" w:styleId="Nagwek4Znak">
    <w:name w:val="Nagłówek 4 Znak"/>
    <w:basedOn w:val="Domylnaczcionkaakapitu"/>
    <w:link w:val="Nagwek4"/>
    <w:uiPriority w:val="9"/>
    <w:semiHidden/>
    <w:rsid w:val="00641072"/>
    <w:rPr>
      <w:rFonts w:asciiTheme="majorHAnsi" w:eastAsiaTheme="majorEastAsia" w:hAnsiTheme="majorHAnsi" w:cstheme="majorBidi"/>
      <w:i/>
      <w:iCs/>
      <w:color w:val="365F91" w:themeColor="accent1" w:themeShade="BF"/>
      <w:sz w:val="20"/>
      <w:szCs w:val="20"/>
      <w:lang w:eastAsia="pl-PL"/>
    </w:rPr>
  </w:style>
  <w:style w:type="character" w:styleId="Tekstzastpczy">
    <w:name w:val="Placeholder Text"/>
    <w:basedOn w:val="Domylnaczcionkaakapitu"/>
    <w:uiPriority w:val="99"/>
    <w:semiHidden/>
    <w:rsid w:val="008A2A1B"/>
    <w:rPr>
      <w:color w:val="808080"/>
    </w:rPr>
  </w:style>
  <w:style w:type="paragraph" w:styleId="Bezodstpw">
    <w:name w:val="No Spacing"/>
    <w:uiPriority w:val="1"/>
    <w:qFormat/>
    <w:rsid w:val="00C60323"/>
    <w:pPr>
      <w:widowControl w:val="0"/>
      <w:autoSpaceDE w:val="0"/>
      <w:autoSpaceDN w:val="0"/>
      <w:adjustRightInd w:val="0"/>
      <w:spacing w:after="0" w:line="240" w:lineRule="auto"/>
    </w:pPr>
    <w:rPr>
      <w:rFonts w:ascii="Times New Roman" w:eastAsia="Times New Roman" w:hAnsi="Times New Roman" w:cs="Times New Roman"/>
      <w:sz w:val="20"/>
      <w:szCs w:val="20"/>
      <w:lang w:eastAsia="pl-PL"/>
    </w:rPr>
  </w:style>
  <w:style w:type="character" w:customStyle="1" w:styleId="AkapitzlistZnak">
    <w:name w:val="Akapit z listą Znak"/>
    <w:aliases w:val="L1 Znak,Numerowanie Znak,2 heading Znak,A_wyliczenie Znak,K-P_odwolanie Znak,Akapit z listąb95 Znak,maz_wyliczenie Znak,opis dzialania Znak"/>
    <w:link w:val="Akapitzlist"/>
    <w:uiPriority w:val="34"/>
    <w:locked/>
    <w:rsid w:val="0001297A"/>
    <w:rPr>
      <w:rFonts w:ascii="Verdana" w:eastAsia="Times New Roman" w:hAnsi="Verdana" w:cs="Times New Roman"/>
      <w:szCs w:val="20"/>
      <w:lang w:eastAsia="pl-PL"/>
    </w:rPr>
  </w:style>
  <w:style w:type="character" w:customStyle="1" w:styleId="apple-converted-space">
    <w:name w:val="apple-converted-space"/>
    <w:basedOn w:val="Domylnaczcionkaakapitu"/>
    <w:rsid w:val="009626F6"/>
  </w:style>
  <w:style w:type="character" w:styleId="Pogrubienie">
    <w:name w:val="Strong"/>
    <w:basedOn w:val="Domylnaczcionkaakapitu"/>
    <w:uiPriority w:val="22"/>
    <w:qFormat/>
    <w:rsid w:val="009626F6"/>
    <w:rPr>
      <w:b/>
      <w:bCs/>
    </w:rPr>
  </w:style>
  <w:style w:type="character" w:customStyle="1" w:styleId="Nagwek1Znak">
    <w:name w:val="Nagłówek 1 Znak"/>
    <w:basedOn w:val="Domylnaczcionkaakapitu"/>
    <w:link w:val="Nagwek1"/>
    <w:uiPriority w:val="9"/>
    <w:rsid w:val="00B15B63"/>
    <w:rPr>
      <w:rFonts w:asciiTheme="majorHAnsi" w:eastAsiaTheme="majorEastAsia" w:hAnsiTheme="majorHAnsi" w:cstheme="majorBidi"/>
      <w:color w:val="365F91" w:themeColor="accent1" w:themeShade="BF"/>
      <w:sz w:val="32"/>
      <w:szCs w:val="32"/>
      <w:lang w:eastAsia="pl-PL"/>
    </w:rPr>
  </w:style>
  <w:style w:type="paragraph" w:styleId="NormalnyWeb">
    <w:name w:val="Normal (Web)"/>
    <w:basedOn w:val="Normalny"/>
    <w:uiPriority w:val="99"/>
    <w:unhideWhenUsed/>
    <w:rsid w:val="005E5255"/>
    <w:pPr>
      <w:widowControl/>
      <w:autoSpaceDE/>
      <w:autoSpaceDN/>
      <w:adjustRightInd/>
      <w:spacing w:before="100" w:beforeAutospacing="1" w:after="100" w:afterAutospacing="1"/>
    </w:pPr>
    <w:rPr>
      <w:sz w:val="24"/>
      <w:szCs w:val="24"/>
    </w:rPr>
  </w:style>
  <w:style w:type="character" w:customStyle="1" w:styleId="Nagwek2Znak">
    <w:name w:val="Nagłówek 2 Znak"/>
    <w:basedOn w:val="Domylnaczcionkaakapitu"/>
    <w:link w:val="Nagwek2"/>
    <w:uiPriority w:val="9"/>
    <w:semiHidden/>
    <w:rsid w:val="00AB0EF4"/>
    <w:rPr>
      <w:rFonts w:asciiTheme="majorHAnsi" w:eastAsiaTheme="majorEastAsia" w:hAnsiTheme="majorHAnsi" w:cstheme="majorBidi"/>
      <w:color w:val="365F91" w:themeColor="accent1" w:themeShade="BF"/>
      <w:sz w:val="26"/>
      <w:szCs w:val="26"/>
      <w:lang w:eastAsia="pl-PL"/>
    </w:rPr>
  </w:style>
  <w:style w:type="paragraph" w:customStyle="1" w:styleId="Default">
    <w:name w:val="Default"/>
    <w:rsid w:val="00EF4042"/>
    <w:pPr>
      <w:autoSpaceDE w:val="0"/>
      <w:autoSpaceDN w:val="0"/>
      <w:adjustRightInd w:val="0"/>
      <w:spacing w:after="0" w:line="240" w:lineRule="auto"/>
    </w:pPr>
    <w:rPr>
      <w:rFonts w:ascii="Calibri" w:hAnsi="Calibri" w:cs="Calibri"/>
      <w:color w:val="000000"/>
      <w:sz w:val="24"/>
      <w:szCs w:val="24"/>
    </w:rPr>
  </w:style>
  <w:style w:type="paragraph" w:styleId="Tekstdymka">
    <w:name w:val="Balloon Text"/>
    <w:basedOn w:val="Normalny"/>
    <w:link w:val="TekstdymkaZnak"/>
    <w:uiPriority w:val="99"/>
    <w:semiHidden/>
    <w:unhideWhenUsed/>
    <w:rsid w:val="009C21EC"/>
    <w:rPr>
      <w:rFonts w:ascii="Tahoma" w:hAnsi="Tahoma" w:cs="Tahoma"/>
      <w:sz w:val="16"/>
      <w:szCs w:val="16"/>
    </w:rPr>
  </w:style>
  <w:style w:type="character" w:customStyle="1" w:styleId="TekstdymkaZnak">
    <w:name w:val="Tekst dymka Znak"/>
    <w:basedOn w:val="Domylnaczcionkaakapitu"/>
    <w:link w:val="Tekstdymka"/>
    <w:uiPriority w:val="99"/>
    <w:semiHidden/>
    <w:rsid w:val="009C21EC"/>
    <w:rPr>
      <w:rFonts w:ascii="Tahoma" w:eastAsia="Times New Roman" w:hAnsi="Tahoma" w:cs="Tahoma"/>
      <w:sz w:val="16"/>
      <w:szCs w:val="16"/>
      <w:lang w:eastAsia="pl-PL"/>
    </w:rPr>
  </w:style>
  <w:style w:type="paragraph" w:styleId="Tekstpodstawowywcity2">
    <w:name w:val="Body Text Indent 2"/>
    <w:basedOn w:val="Normalny"/>
    <w:link w:val="Tekstpodstawowywcity2Znak"/>
    <w:uiPriority w:val="99"/>
    <w:semiHidden/>
    <w:unhideWhenUsed/>
    <w:rsid w:val="00A81F7F"/>
    <w:pPr>
      <w:widowControl/>
      <w:autoSpaceDE/>
      <w:autoSpaceDN/>
      <w:adjustRightInd/>
      <w:spacing w:after="120" w:line="480" w:lineRule="auto"/>
      <w:ind w:left="283"/>
    </w:pPr>
    <w:rPr>
      <w:rFonts w:asciiTheme="minorHAnsi" w:eastAsiaTheme="minorHAnsi" w:hAnsiTheme="minorHAnsi" w:cstheme="minorBidi"/>
      <w:sz w:val="22"/>
      <w:szCs w:val="22"/>
      <w:lang w:eastAsia="en-US"/>
    </w:rPr>
  </w:style>
  <w:style w:type="character" w:customStyle="1" w:styleId="Tekstpodstawowywcity2Znak">
    <w:name w:val="Tekst podstawowy wcięty 2 Znak"/>
    <w:basedOn w:val="Domylnaczcionkaakapitu"/>
    <w:link w:val="Tekstpodstawowywcity2"/>
    <w:uiPriority w:val="99"/>
    <w:semiHidden/>
    <w:rsid w:val="00A81F7F"/>
  </w:style>
  <w:style w:type="paragraph" w:customStyle="1" w:styleId="western">
    <w:name w:val="western"/>
    <w:basedOn w:val="Normalny"/>
    <w:uiPriority w:val="99"/>
    <w:rsid w:val="00E66DC4"/>
    <w:pPr>
      <w:widowControl/>
      <w:autoSpaceDE/>
      <w:autoSpaceDN/>
      <w:adjustRightInd/>
      <w:spacing w:before="100" w:after="100"/>
      <w:jc w:val="both"/>
    </w:pPr>
    <w:rPr>
      <w:i/>
      <w:iCs/>
      <w:lang w:eastAsia="ar-SA"/>
    </w:rPr>
  </w:style>
  <w:style w:type="character" w:styleId="Uwydatnienie">
    <w:name w:val="Emphasis"/>
    <w:basedOn w:val="Domylnaczcionkaakapitu"/>
    <w:uiPriority w:val="20"/>
    <w:qFormat/>
    <w:rsid w:val="003C5256"/>
    <w:rPr>
      <w:i/>
      <w:iCs/>
    </w:rPr>
  </w:style>
  <w:style w:type="paragraph" w:customStyle="1" w:styleId="Tabelapozycja">
    <w:name w:val="Tabela pozycja"/>
    <w:basedOn w:val="Normalny"/>
    <w:rsid w:val="00DF0334"/>
    <w:pPr>
      <w:widowControl/>
      <w:autoSpaceDE/>
      <w:autoSpaceDN/>
      <w:adjustRightInd/>
    </w:pPr>
    <w:rPr>
      <w:rFonts w:ascii="Arial" w:eastAsia="MS Outlook" w:hAnsi="Arial"/>
      <w:sz w:val="22"/>
    </w:rPr>
  </w:style>
  <w:style w:type="character" w:styleId="Hipercze">
    <w:name w:val="Hyperlink"/>
    <w:basedOn w:val="Domylnaczcionkaakapitu"/>
    <w:uiPriority w:val="99"/>
    <w:unhideWhenUsed/>
    <w:rsid w:val="00DF0334"/>
    <w:rPr>
      <w:color w:val="0000FF" w:themeColor="hyperlink"/>
      <w:u w:val="single"/>
    </w:rPr>
  </w:style>
  <w:style w:type="character" w:styleId="Odwoaniedokomentarza">
    <w:name w:val="annotation reference"/>
    <w:basedOn w:val="Domylnaczcionkaakapitu"/>
    <w:uiPriority w:val="99"/>
    <w:semiHidden/>
    <w:unhideWhenUsed/>
    <w:rsid w:val="00DF0334"/>
    <w:rPr>
      <w:sz w:val="16"/>
      <w:szCs w:val="16"/>
    </w:rPr>
  </w:style>
  <w:style w:type="paragraph" w:styleId="Tekstkomentarza">
    <w:name w:val="annotation text"/>
    <w:basedOn w:val="Normalny"/>
    <w:link w:val="TekstkomentarzaZnak"/>
    <w:uiPriority w:val="99"/>
    <w:unhideWhenUsed/>
    <w:rsid w:val="00DF0334"/>
    <w:pPr>
      <w:widowControl/>
      <w:autoSpaceDE/>
      <w:autoSpaceDN/>
      <w:adjustRightInd/>
      <w:spacing w:after="200"/>
    </w:pPr>
    <w:rPr>
      <w:rFonts w:asciiTheme="minorHAnsi" w:eastAsiaTheme="minorHAnsi" w:hAnsiTheme="minorHAnsi" w:cstheme="minorBidi"/>
      <w:lang w:val="de-DE" w:eastAsia="en-US"/>
    </w:rPr>
  </w:style>
  <w:style w:type="character" w:customStyle="1" w:styleId="TekstkomentarzaZnak">
    <w:name w:val="Tekst komentarza Znak"/>
    <w:basedOn w:val="Domylnaczcionkaakapitu"/>
    <w:link w:val="Tekstkomentarza"/>
    <w:uiPriority w:val="99"/>
    <w:rsid w:val="00DF0334"/>
    <w:rPr>
      <w:sz w:val="20"/>
      <w:szCs w:val="20"/>
      <w:lang w:val="de-DE"/>
    </w:rPr>
  </w:style>
  <w:style w:type="paragraph" w:styleId="Tematkomentarza">
    <w:name w:val="annotation subject"/>
    <w:basedOn w:val="Tekstkomentarza"/>
    <w:next w:val="Tekstkomentarza"/>
    <w:link w:val="TematkomentarzaZnak"/>
    <w:uiPriority w:val="99"/>
    <w:semiHidden/>
    <w:unhideWhenUsed/>
    <w:rsid w:val="00DF0334"/>
    <w:pPr>
      <w:spacing w:after="0"/>
    </w:pPr>
    <w:rPr>
      <w:rFonts w:ascii="Arial Narrow" w:eastAsia="Times New Roman" w:hAnsi="Arial Narrow" w:cs="Times New Roman"/>
      <w:b/>
      <w:bCs/>
      <w:lang w:val="pl-PL" w:eastAsia="pl-PL"/>
    </w:rPr>
  </w:style>
  <w:style w:type="character" w:customStyle="1" w:styleId="TematkomentarzaZnak">
    <w:name w:val="Temat komentarza Znak"/>
    <w:basedOn w:val="TekstkomentarzaZnak"/>
    <w:link w:val="Tematkomentarza"/>
    <w:uiPriority w:val="99"/>
    <w:semiHidden/>
    <w:rsid w:val="00DF0334"/>
    <w:rPr>
      <w:rFonts w:ascii="Arial Narrow" w:eastAsia="Times New Roman" w:hAnsi="Arial Narrow" w:cs="Times New Roman"/>
      <w:b/>
      <w:bCs/>
      <w:sz w:val="20"/>
      <w:szCs w:val="20"/>
      <w:lang w:val="de-DE" w:eastAsia="pl-PL"/>
    </w:rPr>
  </w:style>
  <w:style w:type="character" w:styleId="UyteHipercze">
    <w:name w:val="FollowedHyperlink"/>
    <w:basedOn w:val="Domylnaczcionkaakapitu"/>
    <w:uiPriority w:val="99"/>
    <w:semiHidden/>
    <w:unhideWhenUsed/>
    <w:rsid w:val="00DF0334"/>
    <w:rPr>
      <w:color w:val="800080" w:themeColor="followedHyperlink"/>
      <w:u w:val="single"/>
    </w:rPr>
  </w:style>
  <w:style w:type="character" w:customStyle="1" w:styleId="a-size-large">
    <w:name w:val="a-size-large"/>
    <w:basedOn w:val="Domylnaczcionkaakapitu"/>
    <w:rsid w:val="00DF0334"/>
  </w:style>
  <w:style w:type="paragraph" w:customStyle="1" w:styleId="Pa0">
    <w:name w:val="Pa0"/>
    <w:basedOn w:val="Default"/>
    <w:next w:val="Default"/>
    <w:uiPriority w:val="99"/>
    <w:rsid w:val="00DF0334"/>
    <w:pPr>
      <w:spacing w:line="241" w:lineRule="atLeast"/>
    </w:pPr>
    <w:rPr>
      <w:rFonts w:ascii="Lenovo Do Regular" w:hAnsi="Lenovo Do Regular" w:cstheme="minorBidi"/>
      <w:color w:val="auto"/>
    </w:rPr>
  </w:style>
  <w:style w:type="character" w:customStyle="1" w:styleId="A0">
    <w:name w:val="A0"/>
    <w:uiPriority w:val="99"/>
    <w:rsid w:val="00DF0334"/>
    <w:rPr>
      <w:rFonts w:cs="Lenovo Do Regular"/>
      <w:color w:val="000000"/>
      <w:sz w:val="12"/>
      <w:szCs w:val="12"/>
    </w:rPr>
  </w:style>
  <w:style w:type="character" w:customStyle="1" w:styleId="A1">
    <w:name w:val="A1"/>
    <w:uiPriority w:val="99"/>
    <w:rsid w:val="00DF0334"/>
    <w:rPr>
      <w:rFonts w:cs="Lenovo Do Regular"/>
      <w:color w:val="000000"/>
      <w:sz w:val="7"/>
      <w:szCs w:val="7"/>
    </w:rPr>
  </w:style>
  <w:style w:type="paragraph" w:styleId="Poprawka">
    <w:name w:val="Revision"/>
    <w:hidden/>
    <w:uiPriority w:val="99"/>
    <w:semiHidden/>
    <w:rsid w:val="00DF0334"/>
    <w:pPr>
      <w:spacing w:after="0" w:line="240" w:lineRule="auto"/>
    </w:pPr>
    <w:rPr>
      <w:rFonts w:ascii="Arial Narrow" w:eastAsia="Times New Roman" w:hAnsi="Arial Narrow" w:cs="Times New Roman"/>
      <w:szCs w:val="20"/>
      <w:lang w:eastAsia="pl-PL"/>
    </w:rPr>
  </w:style>
  <w:style w:type="character" w:customStyle="1" w:styleId="Mention">
    <w:name w:val="Mention"/>
    <w:basedOn w:val="Domylnaczcionkaakapitu"/>
    <w:uiPriority w:val="99"/>
    <w:semiHidden/>
    <w:unhideWhenUsed/>
    <w:rsid w:val="00DF0334"/>
    <w:rPr>
      <w:color w:val="2B579A"/>
      <w:shd w:val="clear" w:color="auto" w:fill="E6E6E6"/>
    </w:rPr>
  </w:style>
  <w:style w:type="character" w:customStyle="1" w:styleId="UnresolvedMention">
    <w:name w:val="Unresolved Mention"/>
    <w:basedOn w:val="Domylnaczcionkaakapitu"/>
    <w:uiPriority w:val="99"/>
    <w:semiHidden/>
    <w:unhideWhenUsed/>
    <w:rsid w:val="00DF03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66229">
      <w:bodyDiv w:val="1"/>
      <w:marLeft w:val="0"/>
      <w:marRight w:val="0"/>
      <w:marTop w:val="0"/>
      <w:marBottom w:val="0"/>
      <w:divBdr>
        <w:top w:val="none" w:sz="0" w:space="0" w:color="auto"/>
        <w:left w:val="none" w:sz="0" w:space="0" w:color="auto"/>
        <w:bottom w:val="none" w:sz="0" w:space="0" w:color="auto"/>
        <w:right w:val="none" w:sz="0" w:space="0" w:color="auto"/>
      </w:divBdr>
    </w:div>
    <w:div w:id="32773463">
      <w:bodyDiv w:val="1"/>
      <w:marLeft w:val="0"/>
      <w:marRight w:val="0"/>
      <w:marTop w:val="0"/>
      <w:marBottom w:val="0"/>
      <w:divBdr>
        <w:top w:val="none" w:sz="0" w:space="0" w:color="auto"/>
        <w:left w:val="none" w:sz="0" w:space="0" w:color="auto"/>
        <w:bottom w:val="none" w:sz="0" w:space="0" w:color="auto"/>
        <w:right w:val="none" w:sz="0" w:space="0" w:color="auto"/>
      </w:divBdr>
    </w:div>
    <w:div w:id="51926205">
      <w:bodyDiv w:val="1"/>
      <w:marLeft w:val="0"/>
      <w:marRight w:val="0"/>
      <w:marTop w:val="0"/>
      <w:marBottom w:val="0"/>
      <w:divBdr>
        <w:top w:val="none" w:sz="0" w:space="0" w:color="auto"/>
        <w:left w:val="none" w:sz="0" w:space="0" w:color="auto"/>
        <w:bottom w:val="none" w:sz="0" w:space="0" w:color="auto"/>
        <w:right w:val="none" w:sz="0" w:space="0" w:color="auto"/>
      </w:divBdr>
    </w:div>
    <w:div w:id="163404195">
      <w:bodyDiv w:val="1"/>
      <w:marLeft w:val="0"/>
      <w:marRight w:val="0"/>
      <w:marTop w:val="0"/>
      <w:marBottom w:val="0"/>
      <w:divBdr>
        <w:top w:val="none" w:sz="0" w:space="0" w:color="auto"/>
        <w:left w:val="none" w:sz="0" w:space="0" w:color="auto"/>
        <w:bottom w:val="none" w:sz="0" w:space="0" w:color="auto"/>
        <w:right w:val="none" w:sz="0" w:space="0" w:color="auto"/>
      </w:divBdr>
    </w:div>
    <w:div w:id="186868375">
      <w:bodyDiv w:val="1"/>
      <w:marLeft w:val="0"/>
      <w:marRight w:val="0"/>
      <w:marTop w:val="0"/>
      <w:marBottom w:val="0"/>
      <w:divBdr>
        <w:top w:val="none" w:sz="0" w:space="0" w:color="auto"/>
        <w:left w:val="none" w:sz="0" w:space="0" w:color="auto"/>
        <w:bottom w:val="none" w:sz="0" w:space="0" w:color="auto"/>
        <w:right w:val="none" w:sz="0" w:space="0" w:color="auto"/>
      </w:divBdr>
      <w:divsChild>
        <w:div w:id="1406221099">
          <w:marLeft w:val="0"/>
          <w:marRight w:val="0"/>
          <w:marTop w:val="0"/>
          <w:marBottom w:val="0"/>
          <w:divBdr>
            <w:top w:val="none" w:sz="0" w:space="0" w:color="auto"/>
            <w:left w:val="none" w:sz="0" w:space="0" w:color="auto"/>
            <w:bottom w:val="none" w:sz="0" w:space="0" w:color="auto"/>
            <w:right w:val="none" w:sz="0" w:space="0" w:color="auto"/>
          </w:divBdr>
          <w:divsChild>
            <w:div w:id="479855054">
              <w:marLeft w:val="0"/>
              <w:marRight w:val="0"/>
              <w:marTop w:val="0"/>
              <w:marBottom w:val="0"/>
              <w:divBdr>
                <w:top w:val="none" w:sz="0" w:space="0" w:color="auto"/>
                <w:left w:val="none" w:sz="0" w:space="0" w:color="auto"/>
                <w:bottom w:val="none" w:sz="0" w:space="0" w:color="auto"/>
                <w:right w:val="none" w:sz="0" w:space="0" w:color="auto"/>
              </w:divBdr>
            </w:div>
            <w:div w:id="96943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07969">
      <w:bodyDiv w:val="1"/>
      <w:marLeft w:val="0"/>
      <w:marRight w:val="0"/>
      <w:marTop w:val="0"/>
      <w:marBottom w:val="0"/>
      <w:divBdr>
        <w:top w:val="none" w:sz="0" w:space="0" w:color="auto"/>
        <w:left w:val="none" w:sz="0" w:space="0" w:color="auto"/>
        <w:bottom w:val="none" w:sz="0" w:space="0" w:color="auto"/>
        <w:right w:val="none" w:sz="0" w:space="0" w:color="auto"/>
      </w:divBdr>
    </w:div>
    <w:div w:id="219873428">
      <w:bodyDiv w:val="1"/>
      <w:marLeft w:val="0"/>
      <w:marRight w:val="0"/>
      <w:marTop w:val="0"/>
      <w:marBottom w:val="0"/>
      <w:divBdr>
        <w:top w:val="none" w:sz="0" w:space="0" w:color="auto"/>
        <w:left w:val="none" w:sz="0" w:space="0" w:color="auto"/>
        <w:bottom w:val="none" w:sz="0" w:space="0" w:color="auto"/>
        <w:right w:val="none" w:sz="0" w:space="0" w:color="auto"/>
      </w:divBdr>
    </w:div>
    <w:div w:id="234320434">
      <w:bodyDiv w:val="1"/>
      <w:marLeft w:val="0"/>
      <w:marRight w:val="0"/>
      <w:marTop w:val="0"/>
      <w:marBottom w:val="0"/>
      <w:divBdr>
        <w:top w:val="none" w:sz="0" w:space="0" w:color="auto"/>
        <w:left w:val="none" w:sz="0" w:space="0" w:color="auto"/>
        <w:bottom w:val="none" w:sz="0" w:space="0" w:color="auto"/>
        <w:right w:val="none" w:sz="0" w:space="0" w:color="auto"/>
      </w:divBdr>
    </w:div>
    <w:div w:id="265232028">
      <w:bodyDiv w:val="1"/>
      <w:marLeft w:val="0"/>
      <w:marRight w:val="0"/>
      <w:marTop w:val="0"/>
      <w:marBottom w:val="0"/>
      <w:divBdr>
        <w:top w:val="none" w:sz="0" w:space="0" w:color="auto"/>
        <w:left w:val="none" w:sz="0" w:space="0" w:color="auto"/>
        <w:bottom w:val="none" w:sz="0" w:space="0" w:color="auto"/>
        <w:right w:val="none" w:sz="0" w:space="0" w:color="auto"/>
      </w:divBdr>
    </w:div>
    <w:div w:id="283853799">
      <w:bodyDiv w:val="1"/>
      <w:marLeft w:val="0"/>
      <w:marRight w:val="0"/>
      <w:marTop w:val="0"/>
      <w:marBottom w:val="0"/>
      <w:divBdr>
        <w:top w:val="none" w:sz="0" w:space="0" w:color="auto"/>
        <w:left w:val="none" w:sz="0" w:space="0" w:color="auto"/>
        <w:bottom w:val="none" w:sz="0" w:space="0" w:color="auto"/>
        <w:right w:val="none" w:sz="0" w:space="0" w:color="auto"/>
      </w:divBdr>
    </w:div>
    <w:div w:id="332756324">
      <w:bodyDiv w:val="1"/>
      <w:marLeft w:val="0"/>
      <w:marRight w:val="0"/>
      <w:marTop w:val="0"/>
      <w:marBottom w:val="0"/>
      <w:divBdr>
        <w:top w:val="none" w:sz="0" w:space="0" w:color="auto"/>
        <w:left w:val="none" w:sz="0" w:space="0" w:color="auto"/>
        <w:bottom w:val="none" w:sz="0" w:space="0" w:color="auto"/>
        <w:right w:val="none" w:sz="0" w:space="0" w:color="auto"/>
      </w:divBdr>
      <w:divsChild>
        <w:div w:id="538125308">
          <w:marLeft w:val="0"/>
          <w:marRight w:val="0"/>
          <w:marTop w:val="0"/>
          <w:marBottom w:val="0"/>
          <w:divBdr>
            <w:top w:val="none" w:sz="0" w:space="0" w:color="auto"/>
            <w:left w:val="none" w:sz="0" w:space="0" w:color="auto"/>
            <w:bottom w:val="none" w:sz="0" w:space="0" w:color="auto"/>
            <w:right w:val="none" w:sz="0" w:space="0" w:color="auto"/>
          </w:divBdr>
          <w:divsChild>
            <w:div w:id="1360743571">
              <w:marLeft w:val="0"/>
              <w:marRight w:val="0"/>
              <w:marTop w:val="0"/>
              <w:marBottom w:val="0"/>
              <w:divBdr>
                <w:top w:val="none" w:sz="0" w:space="0" w:color="auto"/>
                <w:left w:val="none" w:sz="0" w:space="0" w:color="auto"/>
                <w:bottom w:val="none" w:sz="0" w:space="0" w:color="auto"/>
                <w:right w:val="none" w:sz="0" w:space="0" w:color="auto"/>
              </w:divBdr>
            </w:div>
            <w:div w:id="113406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912052">
      <w:bodyDiv w:val="1"/>
      <w:marLeft w:val="0"/>
      <w:marRight w:val="0"/>
      <w:marTop w:val="0"/>
      <w:marBottom w:val="0"/>
      <w:divBdr>
        <w:top w:val="none" w:sz="0" w:space="0" w:color="auto"/>
        <w:left w:val="none" w:sz="0" w:space="0" w:color="auto"/>
        <w:bottom w:val="none" w:sz="0" w:space="0" w:color="auto"/>
        <w:right w:val="none" w:sz="0" w:space="0" w:color="auto"/>
      </w:divBdr>
    </w:div>
    <w:div w:id="394204994">
      <w:bodyDiv w:val="1"/>
      <w:marLeft w:val="0"/>
      <w:marRight w:val="0"/>
      <w:marTop w:val="0"/>
      <w:marBottom w:val="0"/>
      <w:divBdr>
        <w:top w:val="none" w:sz="0" w:space="0" w:color="auto"/>
        <w:left w:val="none" w:sz="0" w:space="0" w:color="auto"/>
        <w:bottom w:val="none" w:sz="0" w:space="0" w:color="auto"/>
        <w:right w:val="none" w:sz="0" w:space="0" w:color="auto"/>
      </w:divBdr>
    </w:div>
    <w:div w:id="426778600">
      <w:bodyDiv w:val="1"/>
      <w:marLeft w:val="0"/>
      <w:marRight w:val="0"/>
      <w:marTop w:val="0"/>
      <w:marBottom w:val="0"/>
      <w:divBdr>
        <w:top w:val="none" w:sz="0" w:space="0" w:color="auto"/>
        <w:left w:val="none" w:sz="0" w:space="0" w:color="auto"/>
        <w:bottom w:val="none" w:sz="0" w:space="0" w:color="auto"/>
        <w:right w:val="none" w:sz="0" w:space="0" w:color="auto"/>
      </w:divBdr>
    </w:div>
    <w:div w:id="434130024">
      <w:bodyDiv w:val="1"/>
      <w:marLeft w:val="0"/>
      <w:marRight w:val="0"/>
      <w:marTop w:val="0"/>
      <w:marBottom w:val="0"/>
      <w:divBdr>
        <w:top w:val="none" w:sz="0" w:space="0" w:color="auto"/>
        <w:left w:val="none" w:sz="0" w:space="0" w:color="auto"/>
        <w:bottom w:val="none" w:sz="0" w:space="0" w:color="auto"/>
        <w:right w:val="none" w:sz="0" w:space="0" w:color="auto"/>
      </w:divBdr>
    </w:div>
    <w:div w:id="449973637">
      <w:bodyDiv w:val="1"/>
      <w:marLeft w:val="0"/>
      <w:marRight w:val="0"/>
      <w:marTop w:val="0"/>
      <w:marBottom w:val="0"/>
      <w:divBdr>
        <w:top w:val="none" w:sz="0" w:space="0" w:color="auto"/>
        <w:left w:val="none" w:sz="0" w:space="0" w:color="auto"/>
        <w:bottom w:val="none" w:sz="0" w:space="0" w:color="auto"/>
        <w:right w:val="none" w:sz="0" w:space="0" w:color="auto"/>
      </w:divBdr>
    </w:div>
    <w:div w:id="452288392">
      <w:bodyDiv w:val="1"/>
      <w:marLeft w:val="0"/>
      <w:marRight w:val="0"/>
      <w:marTop w:val="0"/>
      <w:marBottom w:val="0"/>
      <w:divBdr>
        <w:top w:val="none" w:sz="0" w:space="0" w:color="auto"/>
        <w:left w:val="none" w:sz="0" w:space="0" w:color="auto"/>
        <w:bottom w:val="none" w:sz="0" w:space="0" w:color="auto"/>
        <w:right w:val="none" w:sz="0" w:space="0" w:color="auto"/>
      </w:divBdr>
    </w:div>
    <w:div w:id="470948047">
      <w:bodyDiv w:val="1"/>
      <w:marLeft w:val="0"/>
      <w:marRight w:val="0"/>
      <w:marTop w:val="0"/>
      <w:marBottom w:val="0"/>
      <w:divBdr>
        <w:top w:val="none" w:sz="0" w:space="0" w:color="auto"/>
        <w:left w:val="none" w:sz="0" w:space="0" w:color="auto"/>
        <w:bottom w:val="none" w:sz="0" w:space="0" w:color="auto"/>
        <w:right w:val="none" w:sz="0" w:space="0" w:color="auto"/>
      </w:divBdr>
    </w:div>
    <w:div w:id="622537528">
      <w:bodyDiv w:val="1"/>
      <w:marLeft w:val="0"/>
      <w:marRight w:val="0"/>
      <w:marTop w:val="0"/>
      <w:marBottom w:val="0"/>
      <w:divBdr>
        <w:top w:val="none" w:sz="0" w:space="0" w:color="auto"/>
        <w:left w:val="none" w:sz="0" w:space="0" w:color="auto"/>
        <w:bottom w:val="none" w:sz="0" w:space="0" w:color="auto"/>
        <w:right w:val="none" w:sz="0" w:space="0" w:color="auto"/>
      </w:divBdr>
      <w:divsChild>
        <w:div w:id="1700202147">
          <w:marLeft w:val="0"/>
          <w:marRight w:val="0"/>
          <w:marTop w:val="0"/>
          <w:marBottom w:val="0"/>
          <w:divBdr>
            <w:top w:val="none" w:sz="0" w:space="0" w:color="auto"/>
            <w:left w:val="none" w:sz="0" w:space="0" w:color="auto"/>
            <w:bottom w:val="none" w:sz="0" w:space="0" w:color="auto"/>
            <w:right w:val="none" w:sz="0" w:space="0" w:color="auto"/>
          </w:divBdr>
          <w:divsChild>
            <w:div w:id="594175181">
              <w:marLeft w:val="0"/>
              <w:marRight w:val="0"/>
              <w:marTop w:val="0"/>
              <w:marBottom w:val="0"/>
              <w:divBdr>
                <w:top w:val="none" w:sz="0" w:space="0" w:color="auto"/>
                <w:left w:val="none" w:sz="0" w:space="0" w:color="auto"/>
                <w:bottom w:val="none" w:sz="0" w:space="0" w:color="auto"/>
                <w:right w:val="none" w:sz="0" w:space="0" w:color="auto"/>
              </w:divBdr>
            </w:div>
            <w:div w:id="72884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405460">
      <w:bodyDiv w:val="1"/>
      <w:marLeft w:val="0"/>
      <w:marRight w:val="0"/>
      <w:marTop w:val="0"/>
      <w:marBottom w:val="0"/>
      <w:divBdr>
        <w:top w:val="none" w:sz="0" w:space="0" w:color="auto"/>
        <w:left w:val="none" w:sz="0" w:space="0" w:color="auto"/>
        <w:bottom w:val="none" w:sz="0" w:space="0" w:color="auto"/>
        <w:right w:val="none" w:sz="0" w:space="0" w:color="auto"/>
      </w:divBdr>
    </w:div>
    <w:div w:id="652418883">
      <w:bodyDiv w:val="1"/>
      <w:marLeft w:val="0"/>
      <w:marRight w:val="0"/>
      <w:marTop w:val="0"/>
      <w:marBottom w:val="0"/>
      <w:divBdr>
        <w:top w:val="none" w:sz="0" w:space="0" w:color="auto"/>
        <w:left w:val="none" w:sz="0" w:space="0" w:color="auto"/>
        <w:bottom w:val="none" w:sz="0" w:space="0" w:color="auto"/>
        <w:right w:val="none" w:sz="0" w:space="0" w:color="auto"/>
      </w:divBdr>
    </w:div>
    <w:div w:id="665939557">
      <w:bodyDiv w:val="1"/>
      <w:marLeft w:val="0"/>
      <w:marRight w:val="0"/>
      <w:marTop w:val="0"/>
      <w:marBottom w:val="0"/>
      <w:divBdr>
        <w:top w:val="none" w:sz="0" w:space="0" w:color="auto"/>
        <w:left w:val="none" w:sz="0" w:space="0" w:color="auto"/>
        <w:bottom w:val="none" w:sz="0" w:space="0" w:color="auto"/>
        <w:right w:val="none" w:sz="0" w:space="0" w:color="auto"/>
      </w:divBdr>
    </w:div>
    <w:div w:id="754978587">
      <w:bodyDiv w:val="1"/>
      <w:marLeft w:val="0"/>
      <w:marRight w:val="0"/>
      <w:marTop w:val="0"/>
      <w:marBottom w:val="0"/>
      <w:divBdr>
        <w:top w:val="none" w:sz="0" w:space="0" w:color="auto"/>
        <w:left w:val="none" w:sz="0" w:space="0" w:color="auto"/>
        <w:bottom w:val="none" w:sz="0" w:space="0" w:color="auto"/>
        <w:right w:val="none" w:sz="0" w:space="0" w:color="auto"/>
      </w:divBdr>
    </w:div>
    <w:div w:id="808280422">
      <w:bodyDiv w:val="1"/>
      <w:marLeft w:val="0"/>
      <w:marRight w:val="0"/>
      <w:marTop w:val="0"/>
      <w:marBottom w:val="0"/>
      <w:divBdr>
        <w:top w:val="none" w:sz="0" w:space="0" w:color="auto"/>
        <w:left w:val="none" w:sz="0" w:space="0" w:color="auto"/>
        <w:bottom w:val="none" w:sz="0" w:space="0" w:color="auto"/>
        <w:right w:val="none" w:sz="0" w:space="0" w:color="auto"/>
      </w:divBdr>
    </w:div>
    <w:div w:id="847600569">
      <w:bodyDiv w:val="1"/>
      <w:marLeft w:val="0"/>
      <w:marRight w:val="0"/>
      <w:marTop w:val="0"/>
      <w:marBottom w:val="0"/>
      <w:divBdr>
        <w:top w:val="none" w:sz="0" w:space="0" w:color="auto"/>
        <w:left w:val="none" w:sz="0" w:space="0" w:color="auto"/>
        <w:bottom w:val="none" w:sz="0" w:space="0" w:color="auto"/>
        <w:right w:val="none" w:sz="0" w:space="0" w:color="auto"/>
      </w:divBdr>
      <w:divsChild>
        <w:div w:id="764688065">
          <w:marLeft w:val="0"/>
          <w:marRight w:val="0"/>
          <w:marTop w:val="0"/>
          <w:marBottom w:val="0"/>
          <w:divBdr>
            <w:top w:val="none" w:sz="0" w:space="0" w:color="auto"/>
            <w:left w:val="none" w:sz="0" w:space="0" w:color="auto"/>
            <w:bottom w:val="none" w:sz="0" w:space="0" w:color="auto"/>
            <w:right w:val="none" w:sz="0" w:space="0" w:color="auto"/>
          </w:divBdr>
          <w:divsChild>
            <w:div w:id="988438930">
              <w:marLeft w:val="0"/>
              <w:marRight w:val="0"/>
              <w:marTop w:val="0"/>
              <w:marBottom w:val="0"/>
              <w:divBdr>
                <w:top w:val="none" w:sz="0" w:space="0" w:color="auto"/>
                <w:left w:val="none" w:sz="0" w:space="0" w:color="auto"/>
                <w:bottom w:val="none" w:sz="0" w:space="0" w:color="auto"/>
                <w:right w:val="none" w:sz="0" w:space="0" w:color="auto"/>
              </w:divBdr>
            </w:div>
            <w:div w:id="92348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86974">
      <w:bodyDiv w:val="1"/>
      <w:marLeft w:val="0"/>
      <w:marRight w:val="0"/>
      <w:marTop w:val="0"/>
      <w:marBottom w:val="0"/>
      <w:divBdr>
        <w:top w:val="none" w:sz="0" w:space="0" w:color="auto"/>
        <w:left w:val="none" w:sz="0" w:space="0" w:color="auto"/>
        <w:bottom w:val="none" w:sz="0" w:space="0" w:color="auto"/>
        <w:right w:val="none" w:sz="0" w:space="0" w:color="auto"/>
      </w:divBdr>
    </w:div>
    <w:div w:id="852957552">
      <w:bodyDiv w:val="1"/>
      <w:marLeft w:val="0"/>
      <w:marRight w:val="0"/>
      <w:marTop w:val="0"/>
      <w:marBottom w:val="0"/>
      <w:divBdr>
        <w:top w:val="none" w:sz="0" w:space="0" w:color="auto"/>
        <w:left w:val="none" w:sz="0" w:space="0" w:color="auto"/>
        <w:bottom w:val="none" w:sz="0" w:space="0" w:color="auto"/>
        <w:right w:val="none" w:sz="0" w:space="0" w:color="auto"/>
      </w:divBdr>
    </w:div>
    <w:div w:id="857350686">
      <w:bodyDiv w:val="1"/>
      <w:marLeft w:val="0"/>
      <w:marRight w:val="0"/>
      <w:marTop w:val="0"/>
      <w:marBottom w:val="0"/>
      <w:divBdr>
        <w:top w:val="none" w:sz="0" w:space="0" w:color="auto"/>
        <w:left w:val="none" w:sz="0" w:space="0" w:color="auto"/>
        <w:bottom w:val="none" w:sz="0" w:space="0" w:color="auto"/>
        <w:right w:val="none" w:sz="0" w:space="0" w:color="auto"/>
      </w:divBdr>
    </w:div>
    <w:div w:id="857547539">
      <w:bodyDiv w:val="1"/>
      <w:marLeft w:val="0"/>
      <w:marRight w:val="0"/>
      <w:marTop w:val="0"/>
      <w:marBottom w:val="0"/>
      <w:divBdr>
        <w:top w:val="none" w:sz="0" w:space="0" w:color="auto"/>
        <w:left w:val="none" w:sz="0" w:space="0" w:color="auto"/>
        <w:bottom w:val="none" w:sz="0" w:space="0" w:color="auto"/>
        <w:right w:val="none" w:sz="0" w:space="0" w:color="auto"/>
      </w:divBdr>
    </w:div>
    <w:div w:id="869730759">
      <w:bodyDiv w:val="1"/>
      <w:marLeft w:val="0"/>
      <w:marRight w:val="0"/>
      <w:marTop w:val="0"/>
      <w:marBottom w:val="0"/>
      <w:divBdr>
        <w:top w:val="none" w:sz="0" w:space="0" w:color="auto"/>
        <w:left w:val="none" w:sz="0" w:space="0" w:color="auto"/>
        <w:bottom w:val="none" w:sz="0" w:space="0" w:color="auto"/>
        <w:right w:val="none" w:sz="0" w:space="0" w:color="auto"/>
      </w:divBdr>
    </w:div>
    <w:div w:id="875653118">
      <w:bodyDiv w:val="1"/>
      <w:marLeft w:val="0"/>
      <w:marRight w:val="0"/>
      <w:marTop w:val="0"/>
      <w:marBottom w:val="0"/>
      <w:divBdr>
        <w:top w:val="none" w:sz="0" w:space="0" w:color="auto"/>
        <w:left w:val="none" w:sz="0" w:space="0" w:color="auto"/>
        <w:bottom w:val="none" w:sz="0" w:space="0" w:color="auto"/>
        <w:right w:val="none" w:sz="0" w:space="0" w:color="auto"/>
      </w:divBdr>
    </w:div>
    <w:div w:id="879127057">
      <w:bodyDiv w:val="1"/>
      <w:marLeft w:val="0"/>
      <w:marRight w:val="0"/>
      <w:marTop w:val="0"/>
      <w:marBottom w:val="0"/>
      <w:divBdr>
        <w:top w:val="none" w:sz="0" w:space="0" w:color="auto"/>
        <w:left w:val="none" w:sz="0" w:space="0" w:color="auto"/>
        <w:bottom w:val="none" w:sz="0" w:space="0" w:color="auto"/>
        <w:right w:val="none" w:sz="0" w:space="0" w:color="auto"/>
      </w:divBdr>
    </w:div>
    <w:div w:id="879826221">
      <w:bodyDiv w:val="1"/>
      <w:marLeft w:val="0"/>
      <w:marRight w:val="0"/>
      <w:marTop w:val="0"/>
      <w:marBottom w:val="0"/>
      <w:divBdr>
        <w:top w:val="none" w:sz="0" w:space="0" w:color="auto"/>
        <w:left w:val="none" w:sz="0" w:space="0" w:color="auto"/>
        <w:bottom w:val="none" w:sz="0" w:space="0" w:color="auto"/>
        <w:right w:val="none" w:sz="0" w:space="0" w:color="auto"/>
      </w:divBdr>
    </w:div>
    <w:div w:id="881943182">
      <w:bodyDiv w:val="1"/>
      <w:marLeft w:val="0"/>
      <w:marRight w:val="0"/>
      <w:marTop w:val="0"/>
      <w:marBottom w:val="0"/>
      <w:divBdr>
        <w:top w:val="none" w:sz="0" w:space="0" w:color="auto"/>
        <w:left w:val="none" w:sz="0" w:space="0" w:color="auto"/>
        <w:bottom w:val="none" w:sz="0" w:space="0" w:color="auto"/>
        <w:right w:val="none" w:sz="0" w:space="0" w:color="auto"/>
      </w:divBdr>
    </w:div>
    <w:div w:id="884877745">
      <w:bodyDiv w:val="1"/>
      <w:marLeft w:val="0"/>
      <w:marRight w:val="0"/>
      <w:marTop w:val="0"/>
      <w:marBottom w:val="0"/>
      <w:divBdr>
        <w:top w:val="none" w:sz="0" w:space="0" w:color="auto"/>
        <w:left w:val="none" w:sz="0" w:space="0" w:color="auto"/>
        <w:bottom w:val="none" w:sz="0" w:space="0" w:color="auto"/>
        <w:right w:val="none" w:sz="0" w:space="0" w:color="auto"/>
      </w:divBdr>
    </w:div>
    <w:div w:id="896011222">
      <w:bodyDiv w:val="1"/>
      <w:marLeft w:val="0"/>
      <w:marRight w:val="0"/>
      <w:marTop w:val="0"/>
      <w:marBottom w:val="0"/>
      <w:divBdr>
        <w:top w:val="none" w:sz="0" w:space="0" w:color="auto"/>
        <w:left w:val="none" w:sz="0" w:space="0" w:color="auto"/>
        <w:bottom w:val="none" w:sz="0" w:space="0" w:color="auto"/>
        <w:right w:val="none" w:sz="0" w:space="0" w:color="auto"/>
      </w:divBdr>
    </w:div>
    <w:div w:id="901209123">
      <w:bodyDiv w:val="1"/>
      <w:marLeft w:val="0"/>
      <w:marRight w:val="0"/>
      <w:marTop w:val="0"/>
      <w:marBottom w:val="0"/>
      <w:divBdr>
        <w:top w:val="none" w:sz="0" w:space="0" w:color="auto"/>
        <w:left w:val="none" w:sz="0" w:space="0" w:color="auto"/>
        <w:bottom w:val="none" w:sz="0" w:space="0" w:color="auto"/>
        <w:right w:val="none" w:sz="0" w:space="0" w:color="auto"/>
      </w:divBdr>
    </w:div>
    <w:div w:id="911113260">
      <w:bodyDiv w:val="1"/>
      <w:marLeft w:val="0"/>
      <w:marRight w:val="0"/>
      <w:marTop w:val="0"/>
      <w:marBottom w:val="0"/>
      <w:divBdr>
        <w:top w:val="none" w:sz="0" w:space="0" w:color="auto"/>
        <w:left w:val="none" w:sz="0" w:space="0" w:color="auto"/>
        <w:bottom w:val="none" w:sz="0" w:space="0" w:color="auto"/>
        <w:right w:val="none" w:sz="0" w:space="0" w:color="auto"/>
      </w:divBdr>
    </w:div>
    <w:div w:id="945382509">
      <w:bodyDiv w:val="1"/>
      <w:marLeft w:val="0"/>
      <w:marRight w:val="0"/>
      <w:marTop w:val="0"/>
      <w:marBottom w:val="0"/>
      <w:divBdr>
        <w:top w:val="none" w:sz="0" w:space="0" w:color="auto"/>
        <w:left w:val="none" w:sz="0" w:space="0" w:color="auto"/>
        <w:bottom w:val="none" w:sz="0" w:space="0" w:color="auto"/>
        <w:right w:val="none" w:sz="0" w:space="0" w:color="auto"/>
      </w:divBdr>
    </w:div>
    <w:div w:id="961150992">
      <w:bodyDiv w:val="1"/>
      <w:marLeft w:val="0"/>
      <w:marRight w:val="0"/>
      <w:marTop w:val="0"/>
      <w:marBottom w:val="0"/>
      <w:divBdr>
        <w:top w:val="none" w:sz="0" w:space="0" w:color="auto"/>
        <w:left w:val="none" w:sz="0" w:space="0" w:color="auto"/>
        <w:bottom w:val="none" w:sz="0" w:space="0" w:color="auto"/>
        <w:right w:val="none" w:sz="0" w:space="0" w:color="auto"/>
      </w:divBdr>
    </w:div>
    <w:div w:id="966395812">
      <w:bodyDiv w:val="1"/>
      <w:marLeft w:val="0"/>
      <w:marRight w:val="0"/>
      <w:marTop w:val="0"/>
      <w:marBottom w:val="0"/>
      <w:divBdr>
        <w:top w:val="none" w:sz="0" w:space="0" w:color="auto"/>
        <w:left w:val="none" w:sz="0" w:space="0" w:color="auto"/>
        <w:bottom w:val="none" w:sz="0" w:space="0" w:color="auto"/>
        <w:right w:val="none" w:sz="0" w:space="0" w:color="auto"/>
      </w:divBdr>
    </w:div>
    <w:div w:id="973364035">
      <w:bodyDiv w:val="1"/>
      <w:marLeft w:val="0"/>
      <w:marRight w:val="0"/>
      <w:marTop w:val="0"/>
      <w:marBottom w:val="0"/>
      <w:divBdr>
        <w:top w:val="none" w:sz="0" w:space="0" w:color="auto"/>
        <w:left w:val="none" w:sz="0" w:space="0" w:color="auto"/>
        <w:bottom w:val="none" w:sz="0" w:space="0" w:color="auto"/>
        <w:right w:val="none" w:sz="0" w:space="0" w:color="auto"/>
      </w:divBdr>
    </w:div>
    <w:div w:id="985426890">
      <w:bodyDiv w:val="1"/>
      <w:marLeft w:val="0"/>
      <w:marRight w:val="0"/>
      <w:marTop w:val="0"/>
      <w:marBottom w:val="0"/>
      <w:divBdr>
        <w:top w:val="none" w:sz="0" w:space="0" w:color="auto"/>
        <w:left w:val="none" w:sz="0" w:space="0" w:color="auto"/>
        <w:bottom w:val="none" w:sz="0" w:space="0" w:color="auto"/>
        <w:right w:val="none" w:sz="0" w:space="0" w:color="auto"/>
      </w:divBdr>
    </w:div>
    <w:div w:id="996499070">
      <w:bodyDiv w:val="1"/>
      <w:marLeft w:val="0"/>
      <w:marRight w:val="0"/>
      <w:marTop w:val="0"/>
      <w:marBottom w:val="0"/>
      <w:divBdr>
        <w:top w:val="none" w:sz="0" w:space="0" w:color="auto"/>
        <w:left w:val="none" w:sz="0" w:space="0" w:color="auto"/>
        <w:bottom w:val="none" w:sz="0" w:space="0" w:color="auto"/>
        <w:right w:val="none" w:sz="0" w:space="0" w:color="auto"/>
      </w:divBdr>
    </w:div>
    <w:div w:id="1023357609">
      <w:bodyDiv w:val="1"/>
      <w:marLeft w:val="0"/>
      <w:marRight w:val="0"/>
      <w:marTop w:val="0"/>
      <w:marBottom w:val="0"/>
      <w:divBdr>
        <w:top w:val="none" w:sz="0" w:space="0" w:color="auto"/>
        <w:left w:val="none" w:sz="0" w:space="0" w:color="auto"/>
        <w:bottom w:val="none" w:sz="0" w:space="0" w:color="auto"/>
        <w:right w:val="none" w:sz="0" w:space="0" w:color="auto"/>
      </w:divBdr>
    </w:div>
    <w:div w:id="1076779245">
      <w:bodyDiv w:val="1"/>
      <w:marLeft w:val="0"/>
      <w:marRight w:val="0"/>
      <w:marTop w:val="0"/>
      <w:marBottom w:val="0"/>
      <w:divBdr>
        <w:top w:val="none" w:sz="0" w:space="0" w:color="auto"/>
        <w:left w:val="none" w:sz="0" w:space="0" w:color="auto"/>
        <w:bottom w:val="none" w:sz="0" w:space="0" w:color="auto"/>
        <w:right w:val="none" w:sz="0" w:space="0" w:color="auto"/>
      </w:divBdr>
    </w:div>
    <w:div w:id="1081953198">
      <w:bodyDiv w:val="1"/>
      <w:marLeft w:val="0"/>
      <w:marRight w:val="0"/>
      <w:marTop w:val="0"/>
      <w:marBottom w:val="0"/>
      <w:divBdr>
        <w:top w:val="none" w:sz="0" w:space="0" w:color="auto"/>
        <w:left w:val="none" w:sz="0" w:space="0" w:color="auto"/>
        <w:bottom w:val="none" w:sz="0" w:space="0" w:color="auto"/>
        <w:right w:val="none" w:sz="0" w:space="0" w:color="auto"/>
      </w:divBdr>
    </w:div>
    <w:div w:id="1109621956">
      <w:bodyDiv w:val="1"/>
      <w:marLeft w:val="0"/>
      <w:marRight w:val="0"/>
      <w:marTop w:val="0"/>
      <w:marBottom w:val="0"/>
      <w:divBdr>
        <w:top w:val="none" w:sz="0" w:space="0" w:color="auto"/>
        <w:left w:val="none" w:sz="0" w:space="0" w:color="auto"/>
        <w:bottom w:val="none" w:sz="0" w:space="0" w:color="auto"/>
        <w:right w:val="none" w:sz="0" w:space="0" w:color="auto"/>
      </w:divBdr>
    </w:div>
    <w:div w:id="1163395991">
      <w:bodyDiv w:val="1"/>
      <w:marLeft w:val="0"/>
      <w:marRight w:val="0"/>
      <w:marTop w:val="0"/>
      <w:marBottom w:val="0"/>
      <w:divBdr>
        <w:top w:val="none" w:sz="0" w:space="0" w:color="auto"/>
        <w:left w:val="none" w:sz="0" w:space="0" w:color="auto"/>
        <w:bottom w:val="none" w:sz="0" w:space="0" w:color="auto"/>
        <w:right w:val="none" w:sz="0" w:space="0" w:color="auto"/>
      </w:divBdr>
    </w:div>
    <w:div w:id="1179851407">
      <w:bodyDiv w:val="1"/>
      <w:marLeft w:val="0"/>
      <w:marRight w:val="0"/>
      <w:marTop w:val="0"/>
      <w:marBottom w:val="0"/>
      <w:divBdr>
        <w:top w:val="none" w:sz="0" w:space="0" w:color="auto"/>
        <w:left w:val="none" w:sz="0" w:space="0" w:color="auto"/>
        <w:bottom w:val="none" w:sz="0" w:space="0" w:color="auto"/>
        <w:right w:val="none" w:sz="0" w:space="0" w:color="auto"/>
      </w:divBdr>
    </w:div>
    <w:div w:id="1224021484">
      <w:bodyDiv w:val="1"/>
      <w:marLeft w:val="0"/>
      <w:marRight w:val="0"/>
      <w:marTop w:val="0"/>
      <w:marBottom w:val="0"/>
      <w:divBdr>
        <w:top w:val="none" w:sz="0" w:space="0" w:color="auto"/>
        <w:left w:val="none" w:sz="0" w:space="0" w:color="auto"/>
        <w:bottom w:val="none" w:sz="0" w:space="0" w:color="auto"/>
        <w:right w:val="none" w:sz="0" w:space="0" w:color="auto"/>
      </w:divBdr>
    </w:div>
    <w:div w:id="1231647360">
      <w:bodyDiv w:val="1"/>
      <w:marLeft w:val="0"/>
      <w:marRight w:val="0"/>
      <w:marTop w:val="0"/>
      <w:marBottom w:val="0"/>
      <w:divBdr>
        <w:top w:val="none" w:sz="0" w:space="0" w:color="auto"/>
        <w:left w:val="none" w:sz="0" w:space="0" w:color="auto"/>
        <w:bottom w:val="none" w:sz="0" w:space="0" w:color="auto"/>
        <w:right w:val="none" w:sz="0" w:space="0" w:color="auto"/>
      </w:divBdr>
    </w:div>
    <w:div w:id="1234463818">
      <w:bodyDiv w:val="1"/>
      <w:marLeft w:val="0"/>
      <w:marRight w:val="0"/>
      <w:marTop w:val="0"/>
      <w:marBottom w:val="0"/>
      <w:divBdr>
        <w:top w:val="none" w:sz="0" w:space="0" w:color="auto"/>
        <w:left w:val="none" w:sz="0" w:space="0" w:color="auto"/>
        <w:bottom w:val="none" w:sz="0" w:space="0" w:color="auto"/>
        <w:right w:val="none" w:sz="0" w:space="0" w:color="auto"/>
      </w:divBdr>
    </w:div>
    <w:div w:id="1260677064">
      <w:bodyDiv w:val="1"/>
      <w:marLeft w:val="0"/>
      <w:marRight w:val="0"/>
      <w:marTop w:val="0"/>
      <w:marBottom w:val="0"/>
      <w:divBdr>
        <w:top w:val="none" w:sz="0" w:space="0" w:color="auto"/>
        <w:left w:val="none" w:sz="0" w:space="0" w:color="auto"/>
        <w:bottom w:val="none" w:sz="0" w:space="0" w:color="auto"/>
        <w:right w:val="none" w:sz="0" w:space="0" w:color="auto"/>
      </w:divBdr>
    </w:div>
    <w:div w:id="1345278047">
      <w:bodyDiv w:val="1"/>
      <w:marLeft w:val="0"/>
      <w:marRight w:val="0"/>
      <w:marTop w:val="0"/>
      <w:marBottom w:val="0"/>
      <w:divBdr>
        <w:top w:val="none" w:sz="0" w:space="0" w:color="auto"/>
        <w:left w:val="none" w:sz="0" w:space="0" w:color="auto"/>
        <w:bottom w:val="none" w:sz="0" w:space="0" w:color="auto"/>
        <w:right w:val="none" w:sz="0" w:space="0" w:color="auto"/>
      </w:divBdr>
    </w:div>
    <w:div w:id="1353143496">
      <w:bodyDiv w:val="1"/>
      <w:marLeft w:val="0"/>
      <w:marRight w:val="0"/>
      <w:marTop w:val="0"/>
      <w:marBottom w:val="0"/>
      <w:divBdr>
        <w:top w:val="none" w:sz="0" w:space="0" w:color="auto"/>
        <w:left w:val="none" w:sz="0" w:space="0" w:color="auto"/>
        <w:bottom w:val="none" w:sz="0" w:space="0" w:color="auto"/>
        <w:right w:val="none" w:sz="0" w:space="0" w:color="auto"/>
      </w:divBdr>
    </w:div>
    <w:div w:id="1392997722">
      <w:bodyDiv w:val="1"/>
      <w:marLeft w:val="0"/>
      <w:marRight w:val="0"/>
      <w:marTop w:val="0"/>
      <w:marBottom w:val="0"/>
      <w:divBdr>
        <w:top w:val="none" w:sz="0" w:space="0" w:color="auto"/>
        <w:left w:val="none" w:sz="0" w:space="0" w:color="auto"/>
        <w:bottom w:val="none" w:sz="0" w:space="0" w:color="auto"/>
        <w:right w:val="none" w:sz="0" w:space="0" w:color="auto"/>
      </w:divBdr>
    </w:div>
    <w:div w:id="1419248604">
      <w:bodyDiv w:val="1"/>
      <w:marLeft w:val="0"/>
      <w:marRight w:val="0"/>
      <w:marTop w:val="0"/>
      <w:marBottom w:val="0"/>
      <w:divBdr>
        <w:top w:val="none" w:sz="0" w:space="0" w:color="auto"/>
        <w:left w:val="none" w:sz="0" w:space="0" w:color="auto"/>
        <w:bottom w:val="none" w:sz="0" w:space="0" w:color="auto"/>
        <w:right w:val="none" w:sz="0" w:space="0" w:color="auto"/>
      </w:divBdr>
    </w:div>
    <w:div w:id="1428430105">
      <w:bodyDiv w:val="1"/>
      <w:marLeft w:val="0"/>
      <w:marRight w:val="0"/>
      <w:marTop w:val="0"/>
      <w:marBottom w:val="0"/>
      <w:divBdr>
        <w:top w:val="none" w:sz="0" w:space="0" w:color="auto"/>
        <w:left w:val="none" w:sz="0" w:space="0" w:color="auto"/>
        <w:bottom w:val="none" w:sz="0" w:space="0" w:color="auto"/>
        <w:right w:val="none" w:sz="0" w:space="0" w:color="auto"/>
      </w:divBdr>
    </w:div>
    <w:div w:id="1436705309">
      <w:bodyDiv w:val="1"/>
      <w:marLeft w:val="0"/>
      <w:marRight w:val="0"/>
      <w:marTop w:val="0"/>
      <w:marBottom w:val="0"/>
      <w:divBdr>
        <w:top w:val="none" w:sz="0" w:space="0" w:color="auto"/>
        <w:left w:val="none" w:sz="0" w:space="0" w:color="auto"/>
        <w:bottom w:val="none" w:sz="0" w:space="0" w:color="auto"/>
        <w:right w:val="none" w:sz="0" w:space="0" w:color="auto"/>
      </w:divBdr>
    </w:div>
    <w:div w:id="1437023248">
      <w:bodyDiv w:val="1"/>
      <w:marLeft w:val="0"/>
      <w:marRight w:val="0"/>
      <w:marTop w:val="0"/>
      <w:marBottom w:val="0"/>
      <w:divBdr>
        <w:top w:val="none" w:sz="0" w:space="0" w:color="auto"/>
        <w:left w:val="none" w:sz="0" w:space="0" w:color="auto"/>
        <w:bottom w:val="none" w:sz="0" w:space="0" w:color="auto"/>
        <w:right w:val="none" w:sz="0" w:space="0" w:color="auto"/>
      </w:divBdr>
      <w:divsChild>
        <w:div w:id="60299631">
          <w:marLeft w:val="0"/>
          <w:marRight w:val="0"/>
          <w:marTop w:val="0"/>
          <w:marBottom w:val="0"/>
          <w:divBdr>
            <w:top w:val="none" w:sz="0" w:space="0" w:color="auto"/>
            <w:left w:val="none" w:sz="0" w:space="0" w:color="auto"/>
            <w:bottom w:val="none" w:sz="0" w:space="0" w:color="auto"/>
            <w:right w:val="none" w:sz="0" w:space="0" w:color="auto"/>
          </w:divBdr>
          <w:divsChild>
            <w:div w:id="2092893267">
              <w:marLeft w:val="0"/>
              <w:marRight w:val="0"/>
              <w:marTop w:val="0"/>
              <w:marBottom w:val="0"/>
              <w:divBdr>
                <w:top w:val="none" w:sz="0" w:space="0" w:color="auto"/>
                <w:left w:val="none" w:sz="0" w:space="0" w:color="auto"/>
                <w:bottom w:val="none" w:sz="0" w:space="0" w:color="auto"/>
                <w:right w:val="none" w:sz="0" w:space="0" w:color="auto"/>
              </w:divBdr>
            </w:div>
            <w:div w:id="154934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11749">
      <w:bodyDiv w:val="1"/>
      <w:marLeft w:val="0"/>
      <w:marRight w:val="0"/>
      <w:marTop w:val="0"/>
      <w:marBottom w:val="0"/>
      <w:divBdr>
        <w:top w:val="none" w:sz="0" w:space="0" w:color="auto"/>
        <w:left w:val="none" w:sz="0" w:space="0" w:color="auto"/>
        <w:bottom w:val="none" w:sz="0" w:space="0" w:color="auto"/>
        <w:right w:val="none" w:sz="0" w:space="0" w:color="auto"/>
      </w:divBdr>
    </w:div>
    <w:div w:id="1440376220">
      <w:bodyDiv w:val="1"/>
      <w:marLeft w:val="0"/>
      <w:marRight w:val="0"/>
      <w:marTop w:val="0"/>
      <w:marBottom w:val="0"/>
      <w:divBdr>
        <w:top w:val="none" w:sz="0" w:space="0" w:color="auto"/>
        <w:left w:val="none" w:sz="0" w:space="0" w:color="auto"/>
        <w:bottom w:val="none" w:sz="0" w:space="0" w:color="auto"/>
        <w:right w:val="none" w:sz="0" w:space="0" w:color="auto"/>
      </w:divBdr>
    </w:div>
    <w:div w:id="1473913277">
      <w:bodyDiv w:val="1"/>
      <w:marLeft w:val="0"/>
      <w:marRight w:val="0"/>
      <w:marTop w:val="0"/>
      <w:marBottom w:val="0"/>
      <w:divBdr>
        <w:top w:val="none" w:sz="0" w:space="0" w:color="auto"/>
        <w:left w:val="none" w:sz="0" w:space="0" w:color="auto"/>
        <w:bottom w:val="none" w:sz="0" w:space="0" w:color="auto"/>
        <w:right w:val="none" w:sz="0" w:space="0" w:color="auto"/>
      </w:divBdr>
    </w:div>
    <w:div w:id="1480725179">
      <w:bodyDiv w:val="1"/>
      <w:marLeft w:val="0"/>
      <w:marRight w:val="0"/>
      <w:marTop w:val="0"/>
      <w:marBottom w:val="0"/>
      <w:divBdr>
        <w:top w:val="none" w:sz="0" w:space="0" w:color="auto"/>
        <w:left w:val="none" w:sz="0" w:space="0" w:color="auto"/>
        <w:bottom w:val="none" w:sz="0" w:space="0" w:color="auto"/>
        <w:right w:val="none" w:sz="0" w:space="0" w:color="auto"/>
      </w:divBdr>
    </w:div>
    <w:div w:id="1495297979">
      <w:bodyDiv w:val="1"/>
      <w:marLeft w:val="0"/>
      <w:marRight w:val="0"/>
      <w:marTop w:val="0"/>
      <w:marBottom w:val="0"/>
      <w:divBdr>
        <w:top w:val="none" w:sz="0" w:space="0" w:color="auto"/>
        <w:left w:val="none" w:sz="0" w:space="0" w:color="auto"/>
        <w:bottom w:val="none" w:sz="0" w:space="0" w:color="auto"/>
        <w:right w:val="none" w:sz="0" w:space="0" w:color="auto"/>
      </w:divBdr>
    </w:div>
    <w:div w:id="1507133037">
      <w:bodyDiv w:val="1"/>
      <w:marLeft w:val="0"/>
      <w:marRight w:val="0"/>
      <w:marTop w:val="0"/>
      <w:marBottom w:val="0"/>
      <w:divBdr>
        <w:top w:val="none" w:sz="0" w:space="0" w:color="auto"/>
        <w:left w:val="none" w:sz="0" w:space="0" w:color="auto"/>
        <w:bottom w:val="none" w:sz="0" w:space="0" w:color="auto"/>
        <w:right w:val="none" w:sz="0" w:space="0" w:color="auto"/>
      </w:divBdr>
    </w:div>
    <w:div w:id="1523855723">
      <w:bodyDiv w:val="1"/>
      <w:marLeft w:val="0"/>
      <w:marRight w:val="0"/>
      <w:marTop w:val="0"/>
      <w:marBottom w:val="0"/>
      <w:divBdr>
        <w:top w:val="none" w:sz="0" w:space="0" w:color="auto"/>
        <w:left w:val="none" w:sz="0" w:space="0" w:color="auto"/>
        <w:bottom w:val="none" w:sz="0" w:space="0" w:color="auto"/>
        <w:right w:val="none" w:sz="0" w:space="0" w:color="auto"/>
      </w:divBdr>
    </w:div>
    <w:div w:id="1535386626">
      <w:bodyDiv w:val="1"/>
      <w:marLeft w:val="0"/>
      <w:marRight w:val="0"/>
      <w:marTop w:val="0"/>
      <w:marBottom w:val="0"/>
      <w:divBdr>
        <w:top w:val="none" w:sz="0" w:space="0" w:color="auto"/>
        <w:left w:val="none" w:sz="0" w:space="0" w:color="auto"/>
        <w:bottom w:val="none" w:sz="0" w:space="0" w:color="auto"/>
        <w:right w:val="none" w:sz="0" w:space="0" w:color="auto"/>
      </w:divBdr>
    </w:div>
    <w:div w:id="1540817104">
      <w:bodyDiv w:val="1"/>
      <w:marLeft w:val="0"/>
      <w:marRight w:val="0"/>
      <w:marTop w:val="0"/>
      <w:marBottom w:val="0"/>
      <w:divBdr>
        <w:top w:val="none" w:sz="0" w:space="0" w:color="auto"/>
        <w:left w:val="none" w:sz="0" w:space="0" w:color="auto"/>
        <w:bottom w:val="none" w:sz="0" w:space="0" w:color="auto"/>
        <w:right w:val="none" w:sz="0" w:space="0" w:color="auto"/>
      </w:divBdr>
    </w:div>
    <w:div w:id="1616793211">
      <w:bodyDiv w:val="1"/>
      <w:marLeft w:val="0"/>
      <w:marRight w:val="0"/>
      <w:marTop w:val="0"/>
      <w:marBottom w:val="0"/>
      <w:divBdr>
        <w:top w:val="none" w:sz="0" w:space="0" w:color="auto"/>
        <w:left w:val="none" w:sz="0" w:space="0" w:color="auto"/>
        <w:bottom w:val="none" w:sz="0" w:space="0" w:color="auto"/>
        <w:right w:val="none" w:sz="0" w:space="0" w:color="auto"/>
      </w:divBdr>
    </w:div>
    <w:div w:id="1735932873">
      <w:bodyDiv w:val="1"/>
      <w:marLeft w:val="0"/>
      <w:marRight w:val="0"/>
      <w:marTop w:val="0"/>
      <w:marBottom w:val="0"/>
      <w:divBdr>
        <w:top w:val="none" w:sz="0" w:space="0" w:color="auto"/>
        <w:left w:val="none" w:sz="0" w:space="0" w:color="auto"/>
        <w:bottom w:val="none" w:sz="0" w:space="0" w:color="auto"/>
        <w:right w:val="none" w:sz="0" w:space="0" w:color="auto"/>
      </w:divBdr>
    </w:div>
    <w:div w:id="1795826826">
      <w:bodyDiv w:val="1"/>
      <w:marLeft w:val="0"/>
      <w:marRight w:val="0"/>
      <w:marTop w:val="0"/>
      <w:marBottom w:val="0"/>
      <w:divBdr>
        <w:top w:val="none" w:sz="0" w:space="0" w:color="auto"/>
        <w:left w:val="none" w:sz="0" w:space="0" w:color="auto"/>
        <w:bottom w:val="none" w:sz="0" w:space="0" w:color="auto"/>
        <w:right w:val="none" w:sz="0" w:space="0" w:color="auto"/>
      </w:divBdr>
    </w:div>
    <w:div w:id="1797719904">
      <w:bodyDiv w:val="1"/>
      <w:marLeft w:val="0"/>
      <w:marRight w:val="0"/>
      <w:marTop w:val="0"/>
      <w:marBottom w:val="0"/>
      <w:divBdr>
        <w:top w:val="none" w:sz="0" w:space="0" w:color="auto"/>
        <w:left w:val="none" w:sz="0" w:space="0" w:color="auto"/>
        <w:bottom w:val="none" w:sz="0" w:space="0" w:color="auto"/>
        <w:right w:val="none" w:sz="0" w:space="0" w:color="auto"/>
      </w:divBdr>
    </w:div>
    <w:div w:id="1808431110">
      <w:bodyDiv w:val="1"/>
      <w:marLeft w:val="0"/>
      <w:marRight w:val="0"/>
      <w:marTop w:val="0"/>
      <w:marBottom w:val="0"/>
      <w:divBdr>
        <w:top w:val="none" w:sz="0" w:space="0" w:color="auto"/>
        <w:left w:val="none" w:sz="0" w:space="0" w:color="auto"/>
        <w:bottom w:val="none" w:sz="0" w:space="0" w:color="auto"/>
        <w:right w:val="none" w:sz="0" w:space="0" w:color="auto"/>
      </w:divBdr>
    </w:div>
    <w:div w:id="1817868587">
      <w:bodyDiv w:val="1"/>
      <w:marLeft w:val="0"/>
      <w:marRight w:val="0"/>
      <w:marTop w:val="0"/>
      <w:marBottom w:val="0"/>
      <w:divBdr>
        <w:top w:val="none" w:sz="0" w:space="0" w:color="auto"/>
        <w:left w:val="none" w:sz="0" w:space="0" w:color="auto"/>
        <w:bottom w:val="none" w:sz="0" w:space="0" w:color="auto"/>
        <w:right w:val="none" w:sz="0" w:space="0" w:color="auto"/>
      </w:divBdr>
    </w:div>
    <w:div w:id="1824618659">
      <w:bodyDiv w:val="1"/>
      <w:marLeft w:val="0"/>
      <w:marRight w:val="0"/>
      <w:marTop w:val="0"/>
      <w:marBottom w:val="0"/>
      <w:divBdr>
        <w:top w:val="none" w:sz="0" w:space="0" w:color="auto"/>
        <w:left w:val="none" w:sz="0" w:space="0" w:color="auto"/>
        <w:bottom w:val="none" w:sz="0" w:space="0" w:color="auto"/>
        <w:right w:val="none" w:sz="0" w:space="0" w:color="auto"/>
      </w:divBdr>
    </w:div>
    <w:div w:id="1867786858">
      <w:bodyDiv w:val="1"/>
      <w:marLeft w:val="0"/>
      <w:marRight w:val="0"/>
      <w:marTop w:val="0"/>
      <w:marBottom w:val="0"/>
      <w:divBdr>
        <w:top w:val="none" w:sz="0" w:space="0" w:color="auto"/>
        <w:left w:val="none" w:sz="0" w:space="0" w:color="auto"/>
        <w:bottom w:val="none" w:sz="0" w:space="0" w:color="auto"/>
        <w:right w:val="none" w:sz="0" w:space="0" w:color="auto"/>
      </w:divBdr>
    </w:div>
    <w:div w:id="1913588533">
      <w:bodyDiv w:val="1"/>
      <w:marLeft w:val="0"/>
      <w:marRight w:val="0"/>
      <w:marTop w:val="0"/>
      <w:marBottom w:val="0"/>
      <w:divBdr>
        <w:top w:val="none" w:sz="0" w:space="0" w:color="auto"/>
        <w:left w:val="none" w:sz="0" w:space="0" w:color="auto"/>
        <w:bottom w:val="none" w:sz="0" w:space="0" w:color="auto"/>
        <w:right w:val="none" w:sz="0" w:space="0" w:color="auto"/>
      </w:divBdr>
    </w:div>
    <w:div w:id="1920477352">
      <w:bodyDiv w:val="1"/>
      <w:marLeft w:val="0"/>
      <w:marRight w:val="0"/>
      <w:marTop w:val="0"/>
      <w:marBottom w:val="0"/>
      <w:divBdr>
        <w:top w:val="none" w:sz="0" w:space="0" w:color="auto"/>
        <w:left w:val="none" w:sz="0" w:space="0" w:color="auto"/>
        <w:bottom w:val="none" w:sz="0" w:space="0" w:color="auto"/>
        <w:right w:val="none" w:sz="0" w:space="0" w:color="auto"/>
      </w:divBdr>
    </w:div>
    <w:div w:id="1956718017">
      <w:bodyDiv w:val="1"/>
      <w:marLeft w:val="0"/>
      <w:marRight w:val="0"/>
      <w:marTop w:val="0"/>
      <w:marBottom w:val="0"/>
      <w:divBdr>
        <w:top w:val="none" w:sz="0" w:space="0" w:color="auto"/>
        <w:left w:val="none" w:sz="0" w:space="0" w:color="auto"/>
        <w:bottom w:val="none" w:sz="0" w:space="0" w:color="auto"/>
        <w:right w:val="none" w:sz="0" w:space="0" w:color="auto"/>
      </w:divBdr>
    </w:div>
    <w:div w:id="1983852479">
      <w:bodyDiv w:val="1"/>
      <w:marLeft w:val="0"/>
      <w:marRight w:val="0"/>
      <w:marTop w:val="0"/>
      <w:marBottom w:val="0"/>
      <w:divBdr>
        <w:top w:val="none" w:sz="0" w:space="0" w:color="auto"/>
        <w:left w:val="none" w:sz="0" w:space="0" w:color="auto"/>
        <w:bottom w:val="none" w:sz="0" w:space="0" w:color="auto"/>
        <w:right w:val="none" w:sz="0" w:space="0" w:color="auto"/>
      </w:divBdr>
    </w:div>
    <w:div w:id="2048681086">
      <w:bodyDiv w:val="1"/>
      <w:marLeft w:val="0"/>
      <w:marRight w:val="0"/>
      <w:marTop w:val="0"/>
      <w:marBottom w:val="0"/>
      <w:divBdr>
        <w:top w:val="none" w:sz="0" w:space="0" w:color="auto"/>
        <w:left w:val="none" w:sz="0" w:space="0" w:color="auto"/>
        <w:bottom w:val="none" w:sz="0" w:space="0" w:color="auto"/>
        <w:right w:val="none" w:sz="0" w:space="0" w:color="auto"/>
      </w:divBdr>
    </w:div>
    <w:div w:id="2056469139">
      <w:bodyDiv w:val="1"/>
      <w:marLeft w:val="0"/>
      <w:marRight w:val="0"/>
      <w:marTop w:val="0"/>
      <w:marBottom w:val="0"/>
      <w:divBdr>
        <w:top w:val="none" w:sz="0" w:space="0" w:color="auto"/>
        <w:left w:val="none" w:sz="0" w:space="0" w:color="auto"/>
        <w:bottom w:val="none" w:sz="0" w:space="0" w:color="auto"/>
        <w:right w:val="none" w:sz="0" w:space="0" w:color="auto"/>
      </w:divBdr>
    </w:div>
    <w:div w:id="2077431484">
      <w:bodyDiv w:val="1"/>
      <w:marLeft w:val="0"/>
      <w:marRight w:val="0"/>
      <w:marTop w:val="0"/>
      <w:marBottom w:val="0"/>
      <w:divBdr>
        <w:top w:val="none" w:sz="0" w:space="0" w:color="auto"/>
        <w:left w:val="none" w:sz="0" w:space="0" w:color="auto"/>
        <w:bottom w:val="none" w:sz="0" w:space="0" w:color="auto"/>
        <w:right w:val="none" w:sz="0" w:space="0" w:color="auto"/>
      </w:divBdr>
    </w:div>
    <w:div w:id="208779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0EFF71C7164FE4FBBECD88482717BB0" ma:contentTypeVersion="13" ma:contentTypeDescription="Utwórz nowy dokument." ma:contentTypeScope="" ma:versionID="1e87877a6066a0534f2f43abddb79995">
  <xsd:schema xmlns:xsd="http://www.w3.org/2001/XMLSchema" xmlns:xs="http://www.w3.org/2001/XMLSchema" xmlns:p="http://schemas.microsoft.com/office/2006/metadata/properties" xmlns:ns3="bbe41f96-28e9-4fc8-8913-1c3eb3d2c2da" xmlns:ns4="c1d90954-2c8a-46ee-b24d-66b759a80b58" targetNamespace="http://schemas.microsoft.com/office/2006/metadata/properties" ma:root="true" ma:fieldsID="1079a3c7c8696bfeeff45a266eacd31d" ns3:_="" ns4:_="">
    <xsd:import namespace="bbe41f96-28e9-4fc8-8913-1c3eb3d2c2da"/>
    <xsd:import namespace="c1d90954-2c8a-46ee-b24d-66b759a80b5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41f96-28e9-4fc8-8913-1c3eb3d2c2da" elementFormDefault="qualified">
    <xsd:import namespace="http://schemas.microsoft.com/office/2006/documentManagement/types"/>
    <xsd:import namespace="http://schemas.microsoft.com/office/infopath/2007/PartnerControls"/>
    <xsd:element name="SharedWithUsers" ma:index="8" nillable="true" ma:displayName="Udostępnianie"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description="" ma:internalName="SharedWithDetails" ma:readOnly="true">
      <xsd:simpleType>
        <xsd:restriction base="dms:Note">
          <xsd:maxLength value="255"/>
        </xsd:restriction>
      </xsd:simpleType>
    </xsd:element>
    <xsd:element name="SharingHintHash" ma:index="10" nillable="true" ma:displayName="Skrót wskazówki dotyczącej udostępniania"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d90954-2c8a-46ee-b24d-66b759a80b5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AF7C82-1306-4B25-9B55-52EB60682F7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8456EED-5E0A-4EF2-A00D-8AA9E705B100}">
  <ds:schemaRefs>
    <ds:schemaRef ds:uri="http://schemas.microsoft.com/sharepoint/v3/contenttype/forms"/>
  </ds:schemaRefs>
</ds:datastoreItem>
</file>

<file path=customXml/itemProps3.xml><?xml version="1.0" encoding="utf-8"?>
<ds:datastoreItem xmlns:ds="http://schemas.openxmlformats.org/officeDocument/2006/customXml" ds:itemID="{877EF10C-629F-417E-97AE-BBF3D0121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41f96-28e9-4fc8-8913-1c3eb3d2c2da"/>
    <ds:schemaRef ds:uri="c1d90954-2c8a-46ee-b24d-66b759a80b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30</Pages>
  <Words>13065</Words>
  <Characters>78390</Characters>
  <Application>Microsoft Office Word</Application>
  <DocSecurity>0</DocSecurity>
  <Lines>653</Lines>
  <Paragraphs>182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Dorota Piasecka</dc:creator>
  <cp:lastModifiedBy>Wioletta Szcześniak</cp:lastModifiedBy>
  <cp:revision>196</cp:revision>
  <cp:lastPrinted>2025-07-30T11:04:00Z</cp:lastPrinted>
  <dcterms:created xsi:type="dcterms:W3CDTF">2023-09-25T06:54:00Z</dcterms:created>
  <dcterms:modified xsi:type="dcterms:W3CDTF">2025-10-10T07:22:00Z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0x01010060EFF71C7164FE4FBBECD88482717BB0</vt:lpwstr>
  </property>
</Properties>
</file>