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93" w:rsidRDefault="00AC1D93" w:rsidP="00AC1D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42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 w:rsidRPr="0062731D">
        <w:rPr>
          <w:b/>
          <w:smallCaps/>
          <w:noProof/>
          <w:sz w:val="16"/>
        </w:rPr>
        <w:drawing>
          <wp:inline distT="0" distB="0" distL="0" distR="0">
            <wp:extent cx="6724650" cy="628650"/>
            <wp:effectExtent l="0" t="0" r="0" b="0"/>
            <wp:docPr id="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63D" w:rsidRDefault="00AC1D93" w:rsidP="0078563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right"/>
        <w:rPr>
          <w:rFonts w:ascii="Garamond" w:hAnsi="Garamond" w:cstheme="minorHAnsi"/>
          <w:b/>
        </w:rPr>
      </w:pPr>
      <w:r w:rsidRPr="0078563D">
        <w:rPr>
          <w:rFonts w:ascii="Garamond" w:hAnsi="Garamond" w:cstheme="minorHAnsi"/>
          <w:b/>
          <w:u w:val="single"/>
        </w:rPr>
        <w:t xml:space="preserve">Załącznik nr </w:t>
      </w:r>
      <w:r w:rsidR="0078563D">
        <w:rPr>
          <w:rFonts w:ascii="Garamond" w:hAnsi="Garamond" w:cstheme="minorHAnsi"/>
          <w:b/>
          <w:u w:val="single"/>
        </w:rPr>
        <w:t>1.1</w:t>
      </w:r>
      <w:r w:rsidRPr="0078563D">
        <w:rPr>
          <w:rFonts w:ascii="Garamond" w:hAnsi="Garamond" w:cstheme="minorHAnsi"/>
          <w:b/>
          <w:u w:val="single"/>
        </w:rPr>
        <w:t xml:space="preserve"> do SWZ</w:t>
      </w:r>
    </w:p>
    <w:p w:rsidR="00B1322B" w:rsidRPr="0078563D" w:rsidRDefault="00AC1D93" w:rsidP="0078563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Garamond" w:eastAsia="Verdana" w:hAnsi="Garamond" w:cstheme="minorHAnsi"/>
          <w:color w:val="000000"/>
          <w:sz w:val="24"/>
          <w:szCs w:val="24"/>
        </w:rPr>
      </w:pPr>
      <w:r w:rsidRPr="0078563D">
        <w:rPr>
          <w:rFonts w:ascii="Garamond" w:hAnsi="Garamond" w:cstheme="minorHAnsi"/>
          <w:b/>
        </w:rPr>
        <w:t>FORMULARZ ASORTYMENTOWO-CENOWY</w:t>
      </w:r>
    </w:p>
    <w:p w:rsidR="00B1322B" w:rsidRPr="0078563D" w:rsidRDefault="00B1322B" w:rsidP="3FED9429">
      <w:pPr>
        <w:rPr>
          <w:rFonts w:ascii="Garamond" w:eastAsia="Verdana" w:hAnsi="Garamond" w:cstheme="minorHAnsi"/>
          <w:b/>
          <w:bCs/>
          <w:i/>
          <w:iCs/>
          <w:sz w:val="16"/>
          <w:szCs w:val="16"/>
        </w:rPr>
      </w:pPr>
    </w:p>
    <w:p w:rsidR="00AC1D93" w:rsidRPr="0078563D" w:rsidRDefault="00E07340" w:rsidP="00AC1D93">
      <w:pPr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Nr postępowania: 2/2026/DZP/IT</w:t>
      </w:r>
      <w:r w:rsidR="00AC1D93" w:rsidRPr="0078563D">
        <w:rPr>
          <w:rFonts w:ascii="Garamond" w:hAnsi="Garamond" w:cstheme="minorHAnsi"/>
        </w:rPr>
        <w:t xml:space="preserve"> – ZADANIE </w:t>
      </w:r>
      <w:r w:rsidR="0001577A" w:rsidRPr="0078563D">
        <w:rPr>
          <w:rFonts w:ascii="Garamond" w:hAnsi="Garamond" w:cstheme="minorHAnsi"/>
        </w:rPr>
        <w:t>1</w:t>
      </w:r>
    </w:p>
    <w:p w:rsidR="00AC1D93" w:rsidRPr="0078563D" w:rsidRDefault="0078563D" w:rsidP="0078563D">
      <w:pPr>
        <w:pStyle w:val="Tekstpodstawowy2"/>
        <w:tabs>
          <w:tab w:val="left" w:pos="360"/>
        </w:tabs>
        <w:spacing w:after="120" w:line="240" w:lineRule="auto"/>
        <w:jc w:val="left"/>
        <w:rPr>
          <w:rFonts w:ascii="Garamond" w:hAnsi="Garamond" w:cstheme="minorHAnsi"/>
          <w:b/>
        </w:rPr>
      </w:pPr>
      <w:r w:rsidRPr="00A012B7">
        <w:rPr>
          <w:rFonts w:ascii="Garamond" w:hAnsi="Garamond" w:cstheme="minorHAnsi"/>
          <w:b/>
        </w:rPr>
        <w:t>Dane Wykonawcy</w:t>
      </w:r>
      <w:r w:rsidR="00AC1D93" w:rsidRPr="0078563D">
        <w:rPr>
          <w:rFonts w:ascii="Garamond" w:hAnsi="Garamond" w:cstheme="minorHAnsi"/>
          <w:b/>
        </w:rPr>
        <w:t>:</w:t>
      </w:r>
    </w:p>
    <w:p w:rsidR="00B1322B" w:rsidRPr="0078563D" w:rsidRDefault="0078563D">
      <w:pPr>
        <w:rPr>
          <w:rFonts w:ascii="Garamond" w:hAnsi="Garamond" w:cstheme="minorHAnsi"/>
        </w:rPr>
      </w:pPr>
      <w:r w:rsidRPr="0078563D">
        <w:rPr>
          <w:rFonts w:ascii="Garamond" w:hAnsi="Garamond" w:cstheme="minorHAnsi"/>
        </w:rPr>
        <w:t>………………………</w:t>
      </w:r>
    </w:p>
    <w:p w:rsidR="0078563D" w:rsidRPr="0078563D" w:rsidRDefault="0078563D">
      <w:pPr>
        <w:rPr>
          <w:rFonts w:ascii="Garamond" w:hAnsi="Garamond" w:cstheme="minorHAnsi"/>
        </w:rPr>
      </w:pPr>
      <w:r w:rsidRPr="0078563D">
        <w:rPr>
          <w:rFonts w:ascii="Garamond" w:hAnsi="Garamond" w:cstheme="minorHAnsi"/>
        </w:rPr>
        <w:t>………………………</w:t>
      </w:r>
    </w:p>
    <w:p w:rsidR="0078563D" w:rsidRDefault="0078563D">
      <w:pPr>
        <w:rPr>
          <w:rFonts w:ascii="Garamond" w:hAnsi="Garamond" w:cstheme="minorHAnsi"/>
          <w:b/>
        </w:rPr>
      </w:pPr>
    </w:p>
    <w:tbl>
      <w:tblPr>
        <w:tblW w:w="14448" w:type="dxa"/>
        <w:jc w:val="center"/>
        <w:tblLayout w:type="fixed"/>
        <w:tblLook w:val="04A0"/>
      </w:tblPr>
      <w:tblGrid>
        <w:gridCol w:w="557"/>
        <w:gridCol w:w="3544"/>
        <w:gridCol w:w="1984"/>
        <w:gridCol w:w="1123"/>
        <w:gridCol w:w="1570"/>
        <w:gridCol w:w="955"/>
        <w:gridCol w:w="1313"/>
        <w:gridCol w:w="1560"/>
        <w:gridCol w:w="1842"/>
      </w:tblGrid>
      <w:tr w:rsidR="00FE0EB2" w:rsidRPr="0088103E" w:rsidTr="006D48B2">
        <w:trPr>
          <w:trHeight w:val="1485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E0EB2" w:rsidRDefault="00FE0EB2" w:rsidP="009F644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</w:p>
          <w:p w:rsidR="00FE0EB2" w:rsidRDefault="00FE0EB2" w:rsidP="009F644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</w:p>
          <w:p w:rsidR="00FE0EB2" w:rsidRDefault="00FE0EB2" w:rsidP="009F644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</w:p>
          <w:p w:rsidR="00FE0EB2" w:rsidRDefault="00FE0EB2" w:rsidP="009F644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</w:p>
          <w:p w:rsidR="00FE0EB2" w:rsidRPr="0088103E" w:rsidRDefault="00FE0EB2" w:rsidP="009F644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FE0EB2" w:rsidRPr="0088103E" w:rsidRDefault="00FE0EB2" w:rsidP="009F644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FE0EB2" w:rsidRPr="0088103E" w:rsidRDefault="00FE0EB2" w:rsidP="006D48B2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Nazwa zadania projektu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FE0EB2" w:rsidRPr="0088103E" w:rsidRDefault="00FE0EB2" w:rsidP="009F644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Ilość (sztuk/</w:t>
            </w:r>
          </w:p>
          <w:p w:rsidR="00FE0EB2" w:rsidRDefault="00FE0EB2" w:rsidP="009F644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z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estawów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/</w:t>
            </w:r>
          </w:p>
          <w:p w:rsidR="00FE0EB2" w:rsidRPr="0088103E" w:rsidRDefault="00FE0EB2" w:rsidP="009F644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kompletów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FE0EB2" w:rsidRPr="0088103E" w:rsidRDefault="00FE0EB2" w:rsidP="009F644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Cena jednostkowa netto za 1 szt. /zestaw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/ komplet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FE0EB2" w:rsidRPr="0088103E" w:rsidRDefault="00FE0EB2" w:rsidP="009F644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Stawka podatku VAT </w:t>
            </w:r>
            <w:r w:rsidRPr="00697115"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  <w:t>(należy wpisać "</w:t>
            </w:r>
            <w:proofErr w:type="spellStart"/>
            <w:r w:rsidRPr="00697115"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  <w:t>zw</w:t>
            </w:r>
            <w:proofErr w:type="spellEnd"/>
            <w:r w:rsidRPr="00697115"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  <w:t>" lub stawkę podatku VAT)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FE0EB2" w:rsidRPr="0088103E" w:rsidRDefault="00FE0EB2" w:rsidP="006D48B2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Wartość netto</w:t>
            </w:r>
            <w:r w:rsidRPr="0088103E">
              <w:br/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 kol. </w:t>
            </w:r>
            <w:r w:rsidR="006D48B2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4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 * kol. </w:t>
            </w:r>
            <w:r w:rsidR="006D48B2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FE0EB2" w:rsidRPr="0088103E" w:rsidRDefault="00FE0EB2" w:rsidP="006D48B2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Wartość podatku VAT</w:t>
            </w:r>
            <w:r w:rsidRPr="0088103E">
              <w:br/>
            </w:r>
            <w:r w:rsidRPr="0088103E">
              <w:br/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kol. </w:t>
            </w:r>
            <w:r w:rsidR="006D48B2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7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 * kol. </w:t>
            </w:r>
            <w:r w:rsidR="006D48B2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FE0EB2" w:rsidRPr="0088103E" w:rsidRDefault="00FE0EB2" w:rsidP="006D48B2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Wartość brutto (kol. </w:t>
            </w:r>
            <w:r w:rsidR="006D48B2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7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 + kol. </w:t>
            </w:r>
            <w:r w:rsidR="006D48B2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8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)</w:t>
            </w:r>
          </w:p>
        </w:tc>
      </w:tr>
      <w:tr w:rsidR="006D48B2" w:rsidRPr="0088103E" w:rsidTr="000C60C2">
        <w:trPr>
          <w:trHeight w:val="30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D48B2" w:rsidRPr="0088103E" w:rsidRDefault="006D48B2" w:rsidP="006D48B2">
            <w:pPr>
              <w:spacing w:after="0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6D48B2" w:rsidRPr="0088103E" w:rsidRDefault="006D48B2" w:rsidP="006D48B2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6D48B2" w:rsidRDefault="006D48B2" w:rsidP="006D48B2">
            <w:pPr>
              <w:spacing w:after="0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6D48B2" w:rsidRPr="0088103E" w:rsidRDefault="006D48B2" w:rsidP="006D48B2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6D48B2" w:rsidRPr="0088103E" w:rsidRDefault="006D48B2" w:rsidP="006D48B2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6D48B2" w:rsidRPr="0088103E" w:rsidRDefault="006D48B2" w:rsidP="006D48B2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6D48B2" w:rsidRPr="0088103E" w:rsidRDefault="006D48B2" w:rsidP="006D48B2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6D48B2" w:rsidRPr="0088103E" w:rsidRDefault="006D48B2" w:rsidP="006D48B2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6D48B2" w:rsidRPr="0088103E" w:rsidRDefault="006D48B2" w:rsidP="006D48B2">
            <w:pPr>
              <w:spacing w:after="0"/>
              <w:jc w:val="center"/>
            </w:pPr>
            <w:r>
              <w:t>9</w:t>
            </w:r>
          </w:p>
        </w:tc>
      </w:tr>
      <w:tr w:rsidR="00FE0EB2" w:rsidRPr="00F2205E" w:rsidTr="00CC608F">
        <w:trPr>
          <w:trHeight w:val="90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E0EB2" w:rsidRPr="006C6859" w:rsidRDefault="00FE0EB2" w:rsidP="009F644B">
            <w:pPr>
              <w:jc w:val="center"/>
              <w:rPr>
                <w:rFonts w:ascii="Garamond" w:hAnsi="Garamond" w:cstheme="minorHAnsi"/>
              </w:rPr>
            </w:pPr>
            <w:r w:rsidRPr="006C6859">
              <w:rPr>
                <w:rFonts w:ascii="Garamond" w:hAnsi="Garamond" w:cstheme="minorHAnsi"/>
              </w:rPr>
              <w:t>1.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FE0EB2" w:rsidRPr="0078563D" w:rsidRDefault="00FE0EB2" w:rsidP="0078563D">
            <w:pPr>
              <w:spacing w:after="0"/>
              <w:rPr>
                <w:rFonts w:ascii="Garamond" w:hAnsi="Garamond" w:cstheme="minorHAnsi"/>
                <w:b/>
                <w:bCs/>
              </w:rPr>
            </w:pPr>
            <w:r w:rsidRPr="0078563D">
              <w:rPr>
                <w:rFonts w:ascii="Garamond" w:hAnsi="Garamond" w:cstheme="minorHAnsi"/>
                <w:b/>
                <w:kern w:val="3"/>
                <w:lang w:eastAsia="zh-CN" w:bidi="hi-IN"/>
              </w:rPr>
              <w:t>System do tworzenia elektronicznej dokumentacji medycznej przebiegu znieczulenia, w tym wymagane licencje systemu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FE0EB2" w:rsidRPr="00CC608F" w:rsidRDefault="00CC608F" w:rsidP="00CC608F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CC608F">
              <w:rPr>
                <w:rFonts w:ascii="Garamond" w:hAnsi="Garamond"/>
                <w:sz w:val="20"/>
                <w:szCs w:val="20"/>
              </w:rPr>
              <w:t>Integracja i rozbudowa systemów informatycznych świadczeniodawcy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FE0EB2" w:rsidRPr="00FD4F0F" w:rsidRDefault="00FE0EB2" w:rsidP="009F644B">
            <w:pPr>
              <w:spacing w:after="0"/>
              <w:jc w:val="center"/>
              <w:rPr>
                <w:rFonts w:ascii="Garamond" w:hAnsi="Garamond"/>
              </w:rPr>
            </w:pPr>
            <w:r w:rsidRPr="00FD4F0F">
              <w:rPr>
                <w:rFonts w:ascii="Garamond" w:hAnsi="Garamond"/>
              </w:rPr>
              <w:t>1 komplet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FE0EB2" w:rsidRPr="00F2205E" w:rsidRDefault="00FE0EB2" w:rsidP="009F644B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FE0EB2" w:rsidRPr="00F2205E" w:rsidRDefault="00FE0EB2" w:rsidP="009F644B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FE0EB2" w:rsidRPr="00F2205E" w:rsidRDefault="00FE0EB2" w:rsidP="009F644B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FE0EB2" w:rsidRPr="00F2205E" w:rsidRDefault="00FE0EB2" w:rsidP="009F644B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FE0EB2" w:rsidRPr="00F2205E" w:rsidRDefault="00FE0EB2" w:rsidP="009F644B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  <w:tr w:rsidR="000C60C2" w:rsidRPr="00F2205E" w:rsidTr="00CC608F">
        <w:trPr>
          <w:trHeight w:val="90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C60C2" w:rsidRPr="006C6859" w:rsidRDefault="000C60C2" w:rsidP="009F644B">
            <w:pPr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2.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78563D" w:rsidRDefault="000C60C2" w:rsidP="0078563D">
            <w:pPr>
              <w:spacing w:after="0"/>
              <w:rPr>
                <w:rFonts w:ascii="Garamond" w:hAnsi="Garamond" w:cstheme="minorHAnsi"/>
                <w:b/>
                <w:kern w:val="3"/>
                <w:lang w:eastAsia="zh-CN" w:bidi="hi-IN"/>
              </w:rPr>
            </w:pPr>
            <w:r>
              <w:rPr>
                <w:rFonts w:ascii="Garamond" w:hAnsi="Garamond" w:cstheme="minorHAnsi"/>
                <w:b/>
                <w:kern w:val="3"/>
                <w:lang w:eastAsia="zh-CN" w:bidi="hi-IN"/>
              </w:rPr>
              <w:t>Integracja EKZ z HIS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0C60C2" w:rsidRPr="00CC608F" w:rsidRDefault="000C60C2" w:rsidP="00CC608F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CC608F">
              <w:rPr>
                <w:rFonts w:ascii="Garamond" w:hAnsi="Garamond"/>
                <w:sz w:val="20"/>
                <w:szCs w:val="20"/>
              </w:rPr>
              <w:t>Integracja i rozbudowa systemów informatycznych świadczeniodawcy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D4F0F" w:rsidRDefault="000C60C2" w:rsidP="009F644B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sztuka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9F644B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9F644B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9F644B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9F644B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9F644B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  <w:tr w:rsidR="00FE0EB2" w:rsidRPr="00F2205E" w:rsidTr="00CC608F">
        <w:trPr>
          <w:trHeight w:val="90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E0EB2" w:rsidRPr="006C6859" w:rsidRDefault="000C60C2" w:rsidP="009F644B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lastRenderedPageBreak/>
              <w:t>3</w:t>
            </w:r>
            <w:r w:rsidR="00FE0EB2" w:rsidRPr="006C6859">
              <w:rPr>
                <w:rFonts w:ascii="Garamond" w:eastAsia="Garamond" w:hAnsi="Garamond" w:cs="Garamond"/>
              </w:rPr>
              <w:t>.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FE0EB2" w:rsidRPr="0070518D" w:rsidRDefault="00FE0EB2" w:rsidP="009F644B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 xml:space="preserve">Komputer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All-In-One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 xml:space="preserve"> z ekranem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dotykowaym</w:t>
            </w:r>
            <w:proofErr w:type="spellEnd"/>
          </w:p>
          <w:p w:rsidR="00FE0EB2" w:rsidRPr="00907956" w:rsidRDefault="00FE0EB2" w:rsidP="009F644B">
            <w:pPr>
              <w:spacing w:after="0"/>
              <w:rPr>
                <w:rFonts w:ascii="Garamond" w:hAnsi="Garamond"/>
              </w:rPr>
            </w:pPr>
            <w:r w:rsidRPr="00907956">
              <w:rPr>
                <w:rFonts w:ascii="Garamond" w:hAnsi="Garamond"/>
              </w:rPr>
              <w:t>Producent*</w:t>
            </w:r>
          </w:p>
          <w:p w:rsidR="00FE0EB2" w:rsidRDefault="00CA065D" w:rsidP="009F644B">
            <w:pPr>
              <w:rPr>
                <w:rFonts w:ascii="Garamond" w:hAnsi="Garamond"/>
                <w:color w:val="FF0000"/>
              </w:rPr>
            </w:pPr>
            <w:sdt>
              <w:sdtPr>
                <w:rPr>
                  <w:rFonts w:ascii="Garamond" w:eastAsia="Arial Unicode MS" w:hAnsi="Garamond" w:cs="Arial"/>
                  <w:b/>
                  <w:color w:val="FF0000"/>
                </w:rPr>
                <w:id w:val="1117641679"/>
                <w:placeholder>
                  <w:docPart w:val="7658FA64E98D49669F90AFD85878C47C"/>
                </w:placeholder>
                <w:showingPlcHdr/>
              </w:sdtPr>
              <w:sdtContent>
                <w:r w:rsidR="00FE0EB2" w:rsidRPr="00907956">
                  <w:rPr>
                    <w:rStyle w:val="Tekstzastpczy"/>
                    <w:rFonts w:ascii="Garamond" w:hAnsi="Garamond"/>
                    <w:i/>
                    <w:iCs/>
                    <w:color w:val="FF0000"/>
                  </w:rPr>
                  <w:t>Kliknij lub naciśnij tutaj, aby wprowadzić tekst.</w:t>
                </w:r>
              </w:sdtContent>
            </w:sdt>
          </w:p>
          <w:p w:rsidR="00FE0EB2" w:rsidRPr="00907956" w:rsidRDefault="00FE0EB2" w:rsidP="009F644B">
            <w:pPr>
              <w:spacing w:after="0"/>
              <w:rPr>
                <w:rFonts w:ascii="Garamond" w:hAnsi="Garamond"/>
              </w:rPr>
            </w:pPr>
            <w:r w:rsidRPr="00907956">
              <w:rPr>
                <w:rFonts w:ascii="Garamond" w:hAnsi="Garamond"/>
              </w:rPr>
              <w:t>Model *</w:t>
            </w:r>
          </w:p>
          <w:p w:rsidR="00FE0EB2" w:rsidRPr="00F2205E" w:rsidRDefault="00CA065D" w:rsidP="009F644B">
            <w:pPr>
              <w:spacing w:after="0"/>
              <w:rPr>
                <w:rFonts w:ascii="Garamond" w:hAnsi="Garamond" w:cstheme="minorHAnsi"/>
                <w:b/>
                <w:bCs/>
                <w:color w:val="FF0000"/>
              </w:rPr>
            </w:pPr>
            <w:sdt>
              <w:sdtPr>
                <w:rPr>
                  <w:rFonts w:ascii="Garamond" w:eastAsia="Arial Unicode MS" w:hAnsi="Garamond" w:cs="Arial"/>
                  <w:b/>
                  <w:color w:val="FF0000"/>
                </w:rPr>
                <w:id w:val="-1764140918"/>
                <w:placeholder>
                  <w:docPart w:val="CEF3EB44C3294598BB46E2516001C9D2"/>
                </w:placeholder>
                <w:showingPlcHdr/>
              </w:sdtPr>
              <w:sdtContent>
                <w:r w:rsidR="00FE0EB2" w:rsidRPr="00907956">
                  <w:rPr>
                    <w:rStyle w:val="Tekstzastpczy"/>
                    <w:rFonts w:ascii="Garamond" w:hAnsi="Garamond"/>
                    <w:i/>
                    <w:iCs/>
                    <w:color w:val="FF0000"/>
                  </w:rPr>
                  <w:t>Kliknij lub naciśnij tutaj, aby wprowadzić tekst.</w:t>
                </w:r>
              </w:sdtContent>
            </w:sdt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FE0EB2" w:rsidRDefault="00CC608F" w:rsidP="009F644B">
            <w:pPr>
              <w:spacing w:after="0"/>
              <w:jc w:val="center"/>
              <w:rPr>
                <w:rFonts w:ascii="Garamond" w:hAnsi="Garamond"/>
              </w:rPr>
            </w:pPr>
            <w:r w:rsidRPr="00CC608F">
              <w:rPr>
                <w:rFonts w:ascii="Garamond" w:hAnsi="Garamond"/>
                <w:sz w:val="20"/>
                <w:szCs w:val="20"/>
              </w:rPr>
              <w:t>Integracja i rozbudowa systemów informatycznych świadczeniodawcy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FE0EB2" w:rsidRPr="0070518D" w:rsidRDefault="00FE0EB2" w:rsidP="009F644B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  <w:r w:rsidRPr="0070518D">
              <w:rPr>
                <w:rFonts w:ascii="Garamond" w:hAnsi="Garamond"/>
              </w:rPr>
              <w:t xml:space="preserve"> sztuki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FE0EB2" w:rsidRPr="00F2205E" w:rsidRDefault="00FE0EB2" w:rsidP="009F644B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FE0EB2" w:rsidRPr="00F2205E" w:rsidRDefault="00FE0EB2" w:rsidP="009F644B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FE0EB2" w:rsidRPr="00F2205E" w:rsidRDefault="00FE0EB2" w:rsidP="009F644B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FE0EB2" w:rsidRPr="00F2205E" w:rsidRDefault="00FE0EB2" w:rsidP="009F644B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FE0EB2" w:rsidRPr="00F2205E" w:rsidRDefault="00FE0EB2" w:rsidP="009F644B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  <w:tr w:rsidR="000C60C2" w:rsidRPr="00F2205E" w:rsidTr="00CC608F">
        <w:trPr>
          <w:trHeight w:val="90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C60C2" w:rsidRPr="006C6859" w:rsidRDefault="000C60C2" w:rsidP="009F644B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4.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Default="000C60C2" w:rsidP="009F644B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Instalacja i konfiguracja stanowisk EKZ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0C60C2" w:rsidRPr="00CC608F" w:rsidRDefault="000C60C2" w:rsidP="009F644B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CC608F">
              <w:rPr>
                <w:rFonts w:ascii="Garamond" w:hAnsi="Garamond"/>
                <w:sz w:val="20"/>
                <w:szCs w:val="20"/>
              </w:rPr>
              <w:t>Integracja i rozbudowa systemów informatycznych świadczeniodawcy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Default="000C60C2" w:rsidP="009F644B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 sztuk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9F644B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9F644B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9F644B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9F644B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9F644B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  <w:tr w:rsidR="000C60C2" w:rsidRPr="00F2205E" w:rsidTr="00CC608F">
        <w:trPr>
          <w:trHeight w:val="90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C60C2" w:rsidRDefault="000C60C2" w:rsidP="000C60C2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5</w:t>
            </w:r>
            <w:r w:rsidRPr="006C6859">
              <w:rPr>
                <w:rFonts w:ascii="Garamond" w:eastAsia="Garamond" w:hAnsi="Garamond" w:cs="Garamond"/>
              </w:rPr>
              <w:t>.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Default="000C60C2" w:rsidP="000C60C2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Materiały in</w:t>
            </w:r>
            <w:r w:rsidR="006B43FC">
              <w:rPr>
                <w:rFonts w:ascii="Garamond" w:eastAsia="Garamond" w:hAnsi="Garamond" w:cs="Garamond"/>
                <w:b/>
                <w:bCs/>
              </w:rPr>
              <w:t>s</w:t>
            </w:r>
            <w:r>
              <w:rPr>
                <w:rFonts w:ascii="Garamond" w:eastAsia="Garamond" w:hAnsi="Garamond" w:cs="Garamond"/>
                <w:b/>
                <w:bCs/>
              </w:rPr>
              <w:t xml:space="preserve">talacyjne </w:t>
            </w:r>
            <w:r w:rsidR="006B43FC">
              <w:rPr>
                <w:rFonts w:ascii="Garamond" w:eastAsia="Garamond" w:hAnsi="Garamond" w:cs="Garamond"/>
                <w:b/>
                <w:bCs/>
              </w:rPr>
              <w:t>– infrastruktura IT (przewody, moduły)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0C60C2" w:rsidRPr="00CC608F" w:rsidRDefault="006B43FC" w:rsidP="000C60C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CC608F">
              <w:rPr>
                <w:rFonts w:ascii="Garamond" w:hAnsi="Garamond"/>
                <w:sz w:val="20"/>
                <w:szCs w:val="20"/>
              </w:rPr>
              <w:t>Integracja i rozbudowa systemów informatycznych świadczeniodawcy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Default="006B43FC" w:rsidP="000C60C2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komplet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  <w:tr w:rsidR="000C60C2" w:rsidRPr="00F2205E" w:rsidTr="00CC608F">
        <w:trPr>
          <w:trHeight w:val="90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C60C2" w:rsidRPr="006C6859" w:rsidRDefault="000C60C2" w:rsidP="000C60C2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6</w:t>
            </w:r>
            <w:r w:rsidRPr="006C6859">
              <w:rPr>
                <w:rFonts w:ascii="Garamond" w:eastAsia="Garamond" w:hAnsi="Garamond" w:cs="Garamond"/>
              </w:rPr>
              <w:t>.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587B3D" w:rsidRDefault="000C60C2" w:rsidP="000C60C2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Ruchome ramię do komputerów</w:t>
            </w:r>
          </w:p>
          <w:p w:rsidR="000C60C2" w:rsidRPr="00F2205E" w:rsidRDefault="000C60C2" w:rsidP="000C60C2">
            <w:pPr>
              <w:spacing w:after="0"/>
              <w:rPr>
                <w:rFonts w:ascii="Garamond" w:hAnsi="Garamond"/>
                <w:color w:val="FF0000"/>
              </w:rPr>
            </w:pPr>
            <w:r w:rsidRPr="00382C62">
              <w:rPr>
                <w:rFonts w:ascii="Garamond" w:hAnsi="Garamond"/>
              </w:rPr>
              <w:t>Producent</w:t>
            </w:r>
            <w:r w:rsidRPr="00587B3D">
              <w:rPr>
                <w:rFonts w:ascii="Garamond" w:hAnsi="Garamond"/>
              </w:rPr>
              <w:t>*</w:t>
            </w:r>
          </w:p>
          <w:p w:rsidR="000C60C2" w:rsidRDefault="00CA065D" w:rsidP="000C60C2">
            <w:pPr>
              <w:spacing w:after="0"/>
              <w:rPr>
                <w:rFonts w:ascii="Garamond" w:hAnsi="Garamond"/>
                <w:color w:val="FF0000"/>
              </w:rPr>
            </w:pPr>
            <w:sdt>
              <w:sdtPr>
                <w:rPr>
                  <w:rFonts w:ascii="Garamond" w:eastAsia="Arial Unicode MS" w:hAnsi="Garamond" w:cs="Arial"/>
                  <w:b/>
                  <w:color w:val="FF0000"/>
                </w:rPr>
                <w:id w:val="328641923"/>
                <w:placeholder>
                  <w:docPart w:val="44B262A92484449C9ABF498AA6EA60FA"/>
                </w:placeholder>
                <w:showingPlcHdr/>
              </w:sdtPr>
              <w:sdtContent>
                <w:r w:rsidR="000C60C2" w:rsidRPr="00382C62">
                  <w:rPr>
                    <w:rStyle w:val="Tekstzastpczy"/>
                    <w:rFonts w:ascii="Garamond" w:hAnsi="Garamond"/>
                    <w:i/>
                    <w:iCs/>
                    <w:color w:val="FF0000"/>
                  </w:rPr>
                  <w:t>Kliknij lub naciśnij tutaj, aby wprowadzić tekst.</w:t>
                </w:r>
              </w:sdtContent>
            </w:sdt>
          </w:p>
          <w:p w:rsidR="000C60C2" w:rsidRPr="00587B3D" w:rsidRDefault="000C60C2" w:rsidP="000C60C2">
            <w:pPr>
              <w:spacing w:after="0"/>
              <w:rPr>
                <w:rFonts w:ascii="Garamond" w:hAnsi="Garamond"/>
              </w:rPr>
            </w:pPr>
            <w:r w:rsidRPr="00587B3D">
              <w:rPr>
                <w:rFonts w:ascii="Garamond" w:hAnsi="Garamond"/>
              </w:rPr>
              <w:t>Model *</w:t>
            </w:r>
          </w:p>
          <w:p w:rsidR="000C60C2" w:rsidRPr="00F2205E" w:rsidRDefault="00CA065D" w:rsidP="000C60C2">
            <w:pPr>
              <w:spacing w:after="0"/>
              <w:rPr>
                <w:rFonts w:ascii="Garamond" w:eastAsia="Garamond" w:hAnsi="Garamond" w:cs="Garamond"/>
                <w:b/>
                <w:bCs/>
                <w:color w:val="FF0000"/>
              </w:rPr>
            </w:pPr>
            <w:sdt>
              <w:sdtPr>
                <w:rPr>
                  <w:rFonts w:ascii="Garamond" w:eastAsia="Arial Unicode MS" w:hAnsi="Garamond" w:cs="Arial"/>
                  <w:b/>
                  <w:color w:val="FF0000"/>
                </w:rPr>
                <w:id w:val="-517077206"/>
                <w:placeholder>
                  <w:docPart w:val="40E2C10A4FB04748AE792023A0F26BDA"/>
                </w:placeholder>
                <w:showingPlcHdr/>
              </w:sdtPr>
              <w:sdtContent>
                <w:r w:rsidR="000C60C2" w:rsidRPr="00382C62">
                  <w:rPr>
                    <w:rStyle w:val="Tekstzastpczy"/>
                    <w:rFonts w:ascii="Garamond" w:hAnsi="Garamond"/>
                    <w:i/>
                    <w:iCs/>
                    <w:color w:val="FF0000"/>
                  </w:rPr>
                  <w:t>Kliknij lub naciśnij tutaj, aby wprowadzić tekst.</w:t>
                </w:r>
              </w:sdtContent>
            </w:sdt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0C60C2" w:rsidRDefault="000C60C2" w:rsidP="000C60C2">
            <w:pPr>
              <w:spacing w:after="0"/>
              <w:jc w:val="center"/>
              <w:rPr>
                <w:rFonts w:ascii="Garamond" w:hAnsi="Garamond"/>
              </w:rPr>
            </w:pPr>
            <w:r w:rsidRPr="00CC608F">
              <w:rPr>
                <w:rFonts w:ascii="Garamond" w:hAnsi="Garamond"/>
                <w:sz w:val="20"/>
                <w:szCs w:val="20"/>
              </w:rPr>
              <w:t>Integracja i rozbudowa systemów informatycznych świadczeniodawcy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382C62" w:rsidRDefault="000C60C2" w:rsidP="000C60C2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  <w:r w:rsidRPr="00382C62">
              <w:rPr>
                <w:rFonts w:ascii="Garamond" w:hAnsi="Garamond"/>
              </w:rPr>
              <w:t xml:space="preserve"> sztuki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  <w:tr w:rsidR="000C60C2" w:rsidRPr="00F2205E" w:rsidTr="00CC608F">
        <w:trPr>
          <w:trHeight w:val="90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C60C2" w:rsidRPr="006C6859" w:rsidRDefault="000C60C2" w:rsidP="000C60C2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7.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587B3D" w:rsidRDefault="000C60C2" w:rsidP="000C60C2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Czytnik (skaner) kodów kreskowych</w:t>
            </w:r>
          </w:p>
          <w:p w:rsidR="000C60C2" w:rsidRPr="00F2205E" w:rsidRDefault="000C60C2" w:rsidP="000C60C2">
            <w:pPr>
              <w:spacing w:after="0"/>
              <w:rPr>
                <w:rFonts w:ascii="Garamond" w:hAnsi="Garamond"/>
                <w:color w:val="FF0000"/>
              </w:rPr>
            </w:pPr>
            <w:r w:rsidRPr="00587B3D">
              <w:rPr>
                <w:rFonts w:ascii="Garamond" w:hAnsi="Garamond"/>
              </w:rPr>
              <w:t>Producent*</w:t>
            </w:r>
          </w:p>
          <w:p w:rsidR="000C60C2" w:rsidRDefault="00CA065D" w:rsidP="000C60C2">
            <w:pPr>
              <w:spacing w:after="0"/>
              <w:rPr>
                <w:rFonts w:ascii="Garamond" w:hAnsi="Garamond"/>
                <w:color w:val="FF0000"/>
              </w:rPr>
            </w:pPr>
            <w:sdt>
              <w:sdtPr>
                <w:rPr>
                  <w:rFonts w:ascii="Garamond" w:eastAsia="Arial Unicode MS" w:hAnsi="Garamond" w:cs="Arial"/>
                  <w:b/>
                  <w:color w:val="FF0000"/>
                </w:rPr>
                <w:id w:val="-1153451885"/>
                <w:placeholder>
                  <w:docPart w:val="65FC0F7ACA1F478EA76023107B931493"/>
                </w:placeholder>
                <w:showingPlcHdr/>
              </w:sdtPr>
              <w:sdtContent>
                <w:r w:rsidR="000C60C2" w:rsidRPr="00587B3D">
                  <w:rPr>
                    <w:rStyle w:val="Tekstzastpczy"/>
                    <w:rFonts w:ascii="Garamond" w:hAnsi="Garamond"/>
                    <w:i/>
                    <w:iCs/>
                    <w:color w:val="FF0000"/>
                  </w:rPr>
                  <w:t>Kliknij lub naciśnij tutaj, aby wprowadzić tekst.</w:t>
                </w:r>
              </w:sdtContent>
            </w:sdt>
          </w:p>
          <w:p w:rsidR="000C60C2" w:rsidRPr="00F2205E" w:rsidRDefault="000C60C2" w:rsidP="000C60C2">
            <w:pPr>
              <w:spacing w:after="0"/>
              <w:rPr>
                <w:rFonts w:ascii="Garamond" w:hAnsi="Garamond"/>
                <w:color w:val="FF0000"/>
              </w:rPr>
            </w:pPr>
            <w:r w:rsidRPr="00587B3D">
              <w:rPr>
                <w:rFonts w:ascii="Garamond" w:hAnsi="Garamond"/>
              </w:rPr>
              <w:t>Model*</w:t>
            </w:r>
          </w:p>
          <w:p w:rsidR="000C60C2" w:rsidRPr="00F2205E" w:rsidRDefault="00CA065D" w:rsidP="000C60C2">
            <w:pPr>
              <w:spacing w:after="0"/>
              <w:rPr>
                <w:rFonts w:ascii="Garamond" w:eastAsia="Garamond" w:hAnsi="Garamond" w:cs="Garamond"/>
                <w:b/>
                <w:bCs/>
                <w:color w:val="FF0000"/>
              </w:rPr>
            </w:pPr>
            <w:sdt>
              <w:sdtPr>
                <w:rPr>
                  <w:rFonts w:ascii="Garamond" w:eastAsia="Arial Unicode MS" w:hAnsi="Garamond" w:cs="Arial"/>
                  <w:b/>
                  <w:color w:val="FF0000"/>
                </w:rPr>
                <w:id w:val="1151561719"/>
                <w:placeholder>
                  <w:docPart w:val="936E7BA62438404198BC2C1F05AF407F"/>
                </w:placeholder>
                <w:showingPlcHdr/>
              </w:sdtPr>
              <w:sdtContent>
                <w:r w:rsidR="000C60C2" w:rsidRPr="00587B3D">
                  <w:rPr>
                    <w:rStyle w:val="Tekstzastpczy"/>
                    <w:rFonts w:ascii="Garamond" w:hAnsi="Garamond"/>
                    <w:i/>
                    <w:iCs/>
                    <w:color w:val="FF0000"/>
                  </w:rPr>
                  <w:t>Kliknij lub naciśnij tutaj, aby wprowadzić tekst.</w:t>
                </w:r>
              </w:sdtContent>
            </w:sdt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0C60C2" w:rsidRDefault="000C60C2" w:rsidP="000C60C2">
            <w:pPr>
              <w:spacing w:after="0"/>
              <w:jc w:val="center"/>
              <w:rPr>
                <w:rFonts w:ascii="Garamond" w:hAnsi="Garamond"/>
              </w:rPr>
            </w:pPr>
            <w:r w:rsidRPr="00CC608F">
              <w:rPr>
                <w:rFonts w:ascii="Garamond" w:hAnsi="Garamond"/>
                <w:sz w:val="20"/>
                <w:szCs w:val="20"/>
              </w:rPr>
              <w:t>Integracja i rozbudowa systemów informatycznych świadczeniodawcy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587B3D" w:rsidRDefault="000C60C2" w:rsidP="000C60C2">
            <w:pPr>
              <w:spacing w:after="0"/>
              <w:jc w:val="center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</w:rPr>
              <w:t>7</w:t>
            </w:r>
            <w:r w:rsidRPr="00587B3D">
              <w:rPr>
                <w:rFonts w:ascii="Garamond" w:hAnsi="Garamond"/>
              </w:rPr>
              <w:t xml:space="preserve"> sztuka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  <w:tr w:rsidR="000C60C2" w:rsidRPr="00F2205E" w:rsidTr="00CC608F">
        <w:trPr>
          <w:trHeight w:val="90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C60C2" w:rsidRDefault="000C60C2" w:rsidP="000C60C2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lastRenderedPageBreak/>
              <w:t>8</w:t>
            </w:r>
            <w:r w:rsidRPr="006C6859">
              <w:rPr>
                <w:rFonts w:ascii="Garamond" w:eastAsia="Garamond" w:hAnsi="Garamond" w:cs="Garamond"/>
              </w:rPr>
              <w:t>.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587B3D" w:rsidRDefault="000C60C2" w:rsidP="000C60C2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Serwer wraz z oprogramowaniem do obsługi EKZ</w:t>
            </w:r>
          </w:p>
          <w:p w:rsidR="000C60C2" w:rsidRPr="00F2205E" w:rsidRDefault="000C60C2" w:rsidP="000C60C2">
            <w:pPr>
              <w:spacing w:after="0"/>
              <w:rPr>
                <w:rFonts w:ascii="Garamond" w:hAnsi="Garamond"/>
                <w:color w:val="FF0000"/>
              </w:rPr>
            </w:pPr>
            <w:r w:rsidRPr="00587B3D">
              <w:rPr>
                <w:rFonts w:ascii="Garamond" w:hAnsi="Garamond"/>
              </w:rPr>
              <w:t>Producent*</w:t>
            </w:r>
          </w:p>
          <w:p w:rsidR="000C60C2" w:rsidRDefault="00CA065D" w:rsidP="000C60C2">
            <w:pPr>
              <w:spacing w:after="0"/>
              <w:rPr>
                <w:rFonts w:ascii="Garamond" w:hAnsi="Garamond"/>
                <w:color w:val="FF0000"/>
              </w:rPr>
            </w:pPr>
            <w:sdt>
              <w:sdtPr>
                <w:rPr>
                  <w:rFonts w:ascii="Garamond" w:eastAsia="Arial Unicode MS" w:hAnsi="Garamond" w:cs="Arial"/>
                  <w:b/>
                  <w:color w:val="FF0000"/>
                </w:rPr>
                <w:id w:val="1910415865"/>
                <w:placeholder>
                  <w:docPart w:val="B53A44B29E25427DBE20CA8100A0E30A"/>
                </w:placeholder>
                <w:showingPlcHdr/>
              </w:sdtPr>
              <w:sdtContent>
                <w:r w:rsidR="000C60C2" w:rsidRPr="00587B3D">
                  <w:rPr>
                    <w:rStyle w:val="Tekstzastpczy"/>
                    <w:rFonts w:ascii="Garamond" w:hAnsi="Garamond"/>
                    <w:i/>
                    <w:iCs/>
                    <w:color w:val="FF0000"/>
                  </w:rPr>
                  <w:t>Kliknij lub naciśnij tutaj, aby wprowadzić tekst.</w:t>
                </w:r>
              </w:sdtContent>
            </w:sdt>
          </w:p>
          <w:p w:rsidR="000C60C2" w:rsidRPr="00F2205E" w:rsidRDefault="000C60C2" w:rsidP="000C60C2">
            <w:pPr>
              <w:spacing w:after="0"/>
              <w:rPr>
                <w:rFonts w:ascii="Garamond" w:hAnsi="Garamond"/>
                <w:color w:val="FF0000"/>
              </w:rPr>
            </w:pPr>
            <w:r w:rsidRPr="00587B3D">
              <w:rPr>
                <w:rFonts w:ascii="Garamond" w:hAnsi="Garamond"/>
              </w:rPr>
              <w:t>Model*</w:t>
            </w:r>
          </w:p>
          <w:p w:rsidR="000C60C2" w:rsidRDefault="00CA065D" w:rsidP="000C60C2">
            <w:pPr>
              <w:rPr>
                <w:rFonts w:ascii="Garamond" w:eastAsia="Garamond" w:hAnsi="Garamond" w:cs="Garamond"/>
                <w:b/>
                <w:bCs/>
              </w:rPr>
            </w:pPr>
            <w:sdt>
              <w:sdtPr>
                <w:rPr>
                  <w:rFonts w:ascii="Garamond" w:eastAsia="Arial Unicode MS" w:hAnsi="Garamond" w:cs="Arial"/>
                  <w:b/>
                  <w:color w:val="FF0000"/>
                </w:rPr>
                <w:id w:val="1092660255"/>
                <w:placeholder>
                  <w:docPart w:val="53A7FB020F5041C59658EB827C83E233"/>
                </w:placeholder>
                <w:showingPlcHdr/>
              </w:sdtPr>
              <w:sdtContent>
                <w:r w:rsidR="000C60C2" w:rsidRPr="00587B3D">
                  <w:rPr>
                    <w:rStyle w:val="Tekstzastpczy"/>
                    <w:rFonts w:ascii="Garamond" w:hAnsi="Garamond"/>
                    <w:i/>
                    <w:iCs/>
                    <w:color w:val="FF0000"/>
                  </w:rPr>
                  <w:t>Kliknij lub naciśnij tutaj, aby wprowadzić tekst.</w:t>
                </w:r>
              </w:sdtContent>
            </w:sdt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0C60C2" w:rsidRPr="00CC608F" w:rsidRDefault="000C60C2" w:rsidP="000C60C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CC608F">
              <w:rPr>
                <w:rFonts w:ascii="Garamond" w:hAnsi="Garamond"/>
                <w:sz w:val="20"/>
                <w:szCs w:val="20"/>
              </w:rPr>
              <w:t>Integracja i rozbudowa systemów informatycznych świadczeniodawcy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Default="006B43FC" w:rsidP="000C60C2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sztuka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  <w:tr w:rsidR="000C60C2" w:rsidRPr="00F2205E" w:rsidTr="00CC608F">
        <w:trPr>
          <w:trHeight w:val="90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C60C2" w:rsidRPr="006C6859" w:rsidRDefault="006B43FC" w:rsidP="000C60C2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9.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587B3D" w:rsidRDefault="000C60C2" w:rsidP="000C60C2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Tablet</w:t>
            </w:r>
          </w:p>
          <w:p w:rsidR="000C60C2" w:rsidRPr="00F2205E" w:rsidRDefault="000C60C2" w:rsidP="000C60C2">
            <w:pPr>
              <w:spacing w:after="0"/>
              <w:rPr>
                <w:rFonts w:ascii="Garamond" w:hAnsi="Garamond"/>
                <w:color w:val="FF0000"/>
              </w:rPr>
            </w:pPr>
            <w:r w:rsidRPr="00587B3D">
              <w:rPr>
                <w:rFonts w:ascii="Garamond" w:hAnsi="Garamond"/>
              </w:rPr>
              <w:t>Producent*</w:t>
            </w:r>
          </w:p>
          <w:p w:rsidR="000C60C2" w:rsidRDefault="00CA065D" w:rsidP="000C60C2">
            <w:pPr>
              <w:spacing w:after="0"/>
              <w:rPr>
                <w:rFonts w:ascii="Garamond" w:hAnsi="Garamond"/>
                <w:color w:val="FF0000"/>
              </w:rPr>
            </w:pPr>
            <w:sdt>
              <w:sdtPr>
                <w:rPr>
                  <w:rFonts w:ascii="Garamond" w:eastAsia="Arial Unicode MS" w:hAnsi="Garamond" w:cs="Arial"/>
                  <w:b/>
                  <w:color w:val="FF0000"/>
                </w:rPr>
                <w:id w:val="-2027626481"/>
                <w:placeholder>
                  <w:docPart w:val="9ABD493096324BE797A7187F002053F9"/>
                </w:placeholder>
                <w:showingPlcHdr/>
              </w:sdtPr>
              <w:sdtContent>
                <w:r w:rsidR="000C60C2" w:rsidRPr="00587B3D">
                  <w:rPr>
                    <w:rStyle w:val="Tekstzastpczy"/>
                    <w:rFonts w:ascii="Garamond" w:hAnsi="Garamond"/>
                    <w:i/>
                    <w:iCs/>
                    <w:color w:val="FF0000"/>
                  </w:rPr>
                  <w:t>Kliknij lub naciśnij tutaj, aby wprowadzić tekst.</w:t>
                </w:r>
              </w:sdtContent>
            </w:sdt>
          </w:p>
          <w:p w:rsidR="000C60C2" w:rsidRPr="00F2205E" w:rsidRDefault="000C60C2" w:rsidP="000C60C2">
            <w:pPr>
              <w:spacing w:after="0"/>
              <w:rPr>
                <w:rFonts w:ascii="Garamond" w:hAnsi="Garamond"/>
                <w:color w:val="FF0000"/>
              </w:rPr>
            </w:pPr>
            <w:r w:rsidRPr="00587B3D">
              <w:rPr>
                <w:rFonts w:ascii="Garamond" w:hAnsi="Garamond"/>
              </w:rPr>
              <w:t>Model*</w:t>
            </w:r>
          </w:p>
          <w:p w:rsidR="000C60C2" w:rsidRDefault="00CA065D" w:rsidP="000C60C2">
            <w:pPr>
              <w:rPr>
                <w:rFonts w:ascii="Garamond" w:eastAsia="Garamond" w:hAnsi="Garamond" w:cs="Garamond"/>
                <w:b/>
                <w:bCs/>
              </w:rPr>
            </w:pPr>
            <w:sdt>
              <w:sdtPr>
                <w:rPr>
                  <w:rFonts w:ascii="Garamond" w:eastAsia="Arial Unicode MS" w:hAnsi="Garamond" w:cs="Arial"/>
                  <w:b/>
                  <w:color w:val="FF0000"/>
                </w:rPr>
                <w:id w:val="289252042"/>
                <w:placeholder>
                  <w:docPart w:val="56F4C47905674AA39D3C7843D2A8AB9B"/>
                </w:placeholder>
                <w:showingPlcHdr/>
              </w:sdtPr>
              <w:sdtContent>
                <w:r w:rsidR="000C60C2" w:rsidRPr="00587B3D">
                  <w:rPr>
                    <w:rStyle w:val="Tekstzastpczy"/>
                    <w:rFonts w:ascii="Garamond" w:hAnsi="Garamond"/>
                    <w:i/>
                    <w:iCs/>
                    <w:color w:val="FF0000"/>
                  </w:rPr>
                  <w:t>Kliknij lub naciśnij tutaj, aby wprowadzić tekst.</w:t>
                </w:r>
              </w:sdtContent>
            </w:sdt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0C60C2" w:rsidRDefault="000C60C2" w:rsidP="000C60C2">
            <w:pPr>
              <w:spacing w:after="0"/>
              <w:jc w:val="center"/>
              <w:rPr>
                <w:rFonts w:ascii="Garamond" w:hAnsi="Garamond"/>
              </w:rPr>
            </w:pPr>
            <w:r w:rsidRPr="00CC608F">
              <w:rPr>
                <w:rFonts w:ascii="Garamond" w:hAnsi="Garamond"/>
                <w:sz w:val="20"/>
                <w:szCs w:val="20"/>
              </w:rPr>
              <w:t>Integracja i rozbudowa systemów informatycznych świadczeniodawcy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587B3D" w:rsidRDefault="000C60C2" w:rsidP="000C60C2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587B3D">
              <w:rPr>
                <w:rFonts w:ascii="Garamond" w:hAnsi="Garamond"/>
              </w:rPr>
              <w:t xml:space="preserve"> sztuka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  <w:tr w:rsidR="000C60C2" w:rsidRPr="00F2205E" w:rsidTr="00CC608F">
        <w:trPr>
          <w:trHeight w:val="90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C60C2" w:rsidRDefault="006B43FC" w:rsidP="000C60C2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10.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Default="000C60C2" w:rsidP="000C60C2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Szkolenie użytkowników EKZ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0C60C2" w:rsidRPr="00CC608F" w:rsidRDefault="000C60C2" w:rsidP="000C60C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CC608F">
              <w:rPr>
                <w:rFonts w:ascii="Garamond" w:hAnsi="Garamond"/>
                <w:sz w:val="20"/>
                <w:szCs w:val="20"/>
              </w:rPr>
              <w:t>Integracja i rozbudowa systemów informatycznych świadczeniodawcy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Default="000C60C2" w:rsidP="000C60C2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komplet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  <w:tr w:rsidR="000C60C2" w:rsidRPr="00F2205E" w:rsidTr="00CC608F">
        <w:trPr>
          <w:trHeight w:val="528"/>
          <w:jc w:val="center"/>
        </w:trPr>
        <w:tc>
          <w:tcPr>
            <w:tcW w:w="4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C60C2" w:rsidRDefault="000C60C2" w:rsidP="000C60C2">
            <w:pPr>
              <w:spacing w:after="0"/>
              <w:jc w:val="right"/>
              <w:rPr>
                <w:rFonts w:ascii="Garamond" w:eastAsia="Garamond" w:hAnsi="Garamond" w:cs="Garamond"/>
                <w:b/>
                <w:bCs/>
              </w:rPr>
            </w:pPr>
            <w:r w:rsidRPr="00912C21">
              <w:rPr>
                <w:rFonts w:ascii="Garamond" w:eastAsia="Garamond" w:hAnsi="Garamond" w:cs="Garamond"/>
              </w:rPr>
              <w:t>Łącznie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3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C60C2" w:rsidRPr="00F2205E" w:rsidRDefault="000C60C2" w:rsidP="000C60C2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</w:tbl>
    <w:p w:rsidR="0078563D" w:rsidRPr="0078563D" w:rsidRDefault="0078563D" w:rsidP="0078563D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eastAsia="Arial Unicode MS" w:hAnsi="Garamond" w:cs="Arial"/>
          <w:b/>
          <w:sz w:val="20"/>
        </w:rPr>
      </w:pPr>
      <w:r w:rsidRPr="0078563D">
        <w:rPr>
          <w:rStyle w:val="normaltextrun"/>
          <w:rFonts w:ascii="Garamond" w:hAnsi="Garamond"/>
          <w:b/>
          <w:bCs/>
          <w:sz w:val="20"/>
        </w:rPr>
        <w:t>*należy uzupełnić, pod rygorem odrzucenia oferty, jako niezgodnej z warunkami zamówienia. Wskazane informacje muszą w jednoznaczny sposób identyfikować oferowany sprzęt/oprogramowanie</w:t>
      </w:r>
    </w:p>
    <w:p w:rsidR="00B1322B" w:rsidRDefault="00B1322B">
      <w:pPr>
        <w:spacing w:after="0" w:line="240" w:lineRule="auto"/>
        <w:rPr>
          <w:rFonts w:ascii="Verdana" w:eastAsia="Verdana" w:hAnsi="Verdana" w:cs="Verdana"/>
          <w:b/>
          <w:i/>
          <w:sz w:val="16"/>
          <w:szCs w:val="16"/>
        </w:rPr>
      </w:pPr>
    </w:p>
    <w:p w:rsidR="00B1322B" w:rsidRDefault="00B1322B">
      <w:pPr>
        <w:spacing w:after="0" w:line="240" w:lineRule="auto"/>
        <w:rPr>
          <w:rFonts w:ascii="Verdana" w:eastAsia="Verdana" w:hAnsi="Verdana" w:cs="Verdana"/>
          <w:b/>
          <w:i/>
          <w:sz w:val="16"/>
          <w:szCs w:val="16"/>
        </w:rPr>
      </w:pPr>
    </w:p>
    <w:p w:rsidR="00B1322B" w:rsidRPr="0078563D" w:rsidRDefault="00506D77">
      <w:pPr>
        <w:spacing w:after="0" w:line="360" w:lineRule="auto"/>
        <w:jc w:val="both"/>
        <w:rPr>
          <w:rFonts w:ascii="Garamond" w:hAnsi="Garamond"/>
          <w:color w:val="000000"/>
        </w:rPr>
      </w:pPr>
      <w:r w:rsidRPr="0078563D">
        <w:rPr>
          <w:rFonts w:ascii="Garamond" w:eastAsia="Verdana" w:hAnsi="Garamond" w:cs="Verdana"/>
          <w:b/>
        </w:rPr>
        <w:t xml:space="preserve">OFERUJEMY </w:t>
      </w:r>
      <w:r w:rsidRPr="0078563D">
        <w:rPr>
          <w:rFonts w:ascii="Garamond" w:eastAsia="Verdana" w:hAnsi="Garamond" w:cs="Verdana"/>
        </w:rPr>
        <w:t>przedmiot zamówienia o następujących parametrach technicznych (</w:t>
      </w:r>
      <w:r w:rsidR="0078563D">
        <w:rPr>
          <w:rFonts w:ascii="Garamond" w:hAnsi="Garamond"/>
          <w:color w:val="000000"/>
          <w:sz w:val="20"/>
          <w:szCs w:val="20"/>
        </w:rPr>
        <w:t>w</w:t>
      </w:r>
      <w:r w:rsidRPr="0078563D">
        <w:rPr>
          <w:rFonts w:ascii="Garamond" w:hAnsi="Garamond"/>
          <w:color w:val="000000"/>
          <w:sz w:val="20"/>
          <w:szCs w:val="20"/>
        </w:rPr>
        <w:t>szystkie parametry i wartości podane w zestawieniu muszą dotyczyć oferowanej konfiguracji - zawarte w cenie oferty - i dostępne w oferowanym produkcie w chwili złożenia oferty</w:t>
      </w:r>
      <w:r w:rsidRPr="0078563D">
        <w:rPr>
          <w:rFonts w:ascii="Garamond" w:hAnsi="Garamond"/>
          <w:color w:val="000000"/>
        </w:rPr>
        <w:t>):</w:t>
      </w:r>
    </w:p>
    <w:p w:rsidR="00B1322B" w:rsidRDefault="00B1322B">
      <w:pPr>
        <w:spacing w:after="0" w:line="240" w:lineRule="auto"/>
        <w:rPr>
          <w:rFonts w:ascii="Verdana" w:eastAsia="Verdana" w:hAnsi="Verdana" w:cs="Verdana"/>
          <w:b/>
          <w:i/>
          <w:sz w:val="16"/>
          <w:szCs w:val="16"/>
        </w:rPr>
      </w:pPr>
    </w:p>
    <w:tbl>
      <w:tblPr>
        <w:tblW w:w="14311" w:type="dxa"/>
        <w:tblInd w:w="4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/>
      </w:tblPr>
      <w:tblGrid>
        <w:gridCol w:w="1129"/>
        <w:gridCol w:w="8646"/>
        <w:gridCol w:w="1560"/>
        <w:gridCol w:w="2976"/>
      </w:tblGrid>
      <w:tr w:rsidR="00B1322B" w:rsidTr="006B43FC">
        <w:tc>
          <w:tcPr>
            <w:tcW w:w="1129" w:type="dxa"/>
          </w:tcPr>
          <w:p w:rsidR="00B1322B" w:rsidRPr="0078563D" w:rsidRDefault="00B1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</w:p>
          <w:p w:rsidR="00B1322B" w:rsidRPr="0078563D" w:rsidRDefault="00B1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</w:p>
          <w:p w:rsidR="00B1322B" w:rsidRPr="0078563D" w:rsidRDefault="0050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78563D">
              <w:rPr>
                <w:rFonts w:ascii="Garamond" w:eastAsia="Verdana" w:hAnsi="Garamond" w:cs="Verdana"/>
                <w:b/>
                <w:color w:val="000000"/>
              </w:rPr>
              <w:lastRenderedPageBreak/>
              <w:t>Lp.</w:t>
            </w:r>
          </w:p>
        </w:tc>
        <w:tc>
          <w:tcPr>
            <w:tcW w:w="8646" w:type="dxa"/>
          </w:tcPr>
          <w:p w:rsidR="00B1322B" w:rsidRPr="0078563D" w:rsidRDefault="00B1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</w:p>
          <w:p w:rsidR="00B1322B" w:rsidRPr="0078563D" w:rsidRDefault="00506D77" w:rsidP="5C5BA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bCs/>
                <w:color w:val="000000"/>
              </w:rPr>
            </w:pPr>
            <w:r w:rsidRPr="0078563D">
              <w:rPr>
                <w:rFonts w:ascii="Garamond" w:eastAsia="Verdana" w:hAnsi="Garamond" w:cs="Verdana"/>
                <w:b/>
                <w:bCs/>
                <w:color w:val="000000" w:themeColor="text1"/>
              </w:rPr>
              <w:t>Opis</w:t>
            </w:r>
            <w:r w:rsidR="00E07340">
              <w:rPr>
                <w:rFonts w:ascii="Garamond" w:eastAsia="Verdana" w:hAnsi="Garamond" w:cs="Verdana"/>
                <w:b/>
                <w:bCs/>
                <w:color w:val="000000" w:themeColor="text1"/>
              </w:rPr>
              <w:t xml:space="preserve"> </w:t>
            </w:r>
            <w:r w:rsidRPr="0078563D">
              <w:rPr>
                <w:rFonts w:ascii="Garamond" w:eastAsia="Verdana" w:hAnsi="Garamond" w:cs="Verdana"/>
                <w:b/>
                <w:bCs/>
                <w:color w:val="000000" w:themeColor="text1"/>
              </w:rPr>
              <w:t>przedmiotu zamówienia -wymagania minimalne</w:t>
            </w:r>
          </w:p>
        </w:tc>
        <w:tc>
          <w:tcPr>
            <w:tcW w:w="1560" w:type="dxa"/>
          </w:tcPr>
          <w:p w:rsidR="00B1322B" w:rsidRPr="0078563D" w:rsidRDefault="0050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78563D">
              <w:rPr>
                <w:rFonts w:ascii="Garamond" w:eastAsia="Verdana" w:hAnsi="Garamond" w:cs="Verdana"/>
                <w:color w:val="000000"/>
              </w:rPr>
              <w:t xml:space="preserve">Potwierdzenie spełnienia wymagań minimalnych </w:t>
            </w:r>
            <w:r w:rsidRPr="0078563D">
              <w:rPr>
                <w:rFonts w:ascii="Garamond" w:eastAsia="Verdana" w:hAnsi="Garamond" w:cs="Verdana"/>
                <w:b/>
                <w:color w:val="000000"/>
              </w:rPr>
              <w:lastRenderedPageBreak/>
              <w:t xml:space="preserve">TAK/NIE* </w:t>
            </w:r>
          </w:p>
          <w:p w:rsidR="00B1322B" w:rsidRPr="0078563D" w:rsidRDefault="0050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i/>
                <w:color w:val="000000"/>
              </w:rPr>
            </w:pPr>
            <w:r w:rsidRPr="0078563D">
              <w:rPr>
                <w:rFonts w:ascii="Garamond" w:eastAsia="Verdana" w:hAnsi="Garamond" w:cs="Verdana"/>
                <w:i/>
                <w:color w:val="000000"/>
              </w:rPr>
              <w:t>Wypełnia wykonawca</w:t>
            </w:r>
          </w:p>
        </w:tc>
        <w:tc>
          <w:tcPr>
            <w:tcW w:w="2976" w:type="dxa"/>
          </w:tcPr>
          <w:p w:rsidR="00B1322B" w:rsidRPr="0078563D" w:rsidRDefault="0050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color w:val="000000"/>
              </w:rPr>
            </w:pPr>
            <w:r w:rsidRPr="0078563D">
              <w:rPr>
                <w:rFonts w:ascii="Garamond" w:eastAsia="Verdana" w:hAnsi="Garamond" w:cs="Verdana"/>
                <w:color w:val="000000"/>
              </w:rPr>
              <w:lastRenderedPageBreak/>
              <w:t xml:space="preserve">W przypadku spełnienia jednocześnie wymagań minimalnych oraz przy parametrach urządzenia </w:t>
            </w:r>
            <w:r w:rsidRPr="0078563D">
              <w:rPr>
                <w:rFonts w:ascii="Garamond" w:eastAsia="Verdana" w:hAnsi="Garamond" w:cs="Verdana"/>
                <w:color w:val="000000"/>
              </w:rPr>
              <w:lastRenderedPageBreak/>
              <w:t>wyższych niż minimalne należy podać parametry oferowane</w:t>
            </w:r>
          </w:p>
          <w:p w:rsidR="00B1322B" w:rsidRPr="0078563D" w:rsidRDefault="0050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i/>
                <w:color w:val="000000"/>
              </w:rPr>
            </w:pPr>
            <w:r w:rsidRPr="0078563D">
              <w:rPr>
                <w:rFonts w:ascii="Garamond" w:eastAsia="Verdana" w:hAnsi="Garamond" w:cs="Verdana"/>
                <w:i/>
                <w:color w:val="000000"/>
              </w:rPr>
              <w:t xml:space="preserve">Wypełnia Wykonawca </w:t>
            </w:r>
          </w:p>
        </w:tc>
      </w:tr>
      <w:tr w:rsidR="0078563D" w:rsidTr="006B43FC">
        <w:trPr>
          <w:trHeight w:val="592"/>
        </w:trPr>
        <w:tc>
          <w:tcPr>
            <w:tcW w:w="9775" w:type="dxa"/>
            <w:gridSpan w:val="2"/>
            <w:vAlign w:val="center"/>
          </w:tcPr>
          <w:p w:rsidR="0078563D" w:rsidRPr="009F644B" w:rsidRDefault="0078563D" w:rsidP="003B060B">
            <w:pPr>
              <w:spacing w:after="0"/>
              <w:jc w:val="center"/>
              <w:rPr>
                <w:rFonts w:ascii="Garamond" w:eastAsia="Verdana" w:hAnsi="Garamond" w:cs="Verdana"/>
                <w:b/>
              </w:rPr>
            </w:pPr>
            <w:r w:rsidRPr="009F644B">
              <w:rPr>
                <w:rFonts w:ascii="Garamond" w:eastAsia="Verdana" w:hAnsi="Garamond" w:cs="Verdana"/>
                <w:b/>
              </w:rPr>
              <w:lastRenderedPageBreak/>
              <w:t>I</w:t>
            </w:r>
          </w:p>
          <w:p w:rsidR="0078563D" w:rsidRPr="009F644B" w:rsidRDefault="0078563D" w:rsidP="0078563D">
            <w:pPr>
              <w:spacing w:line="276" w:lineRule="auto"/>
              <w:jc w:val="center"/>
              <w:rPr>
                <w:rFonts w:ascii="Garamond" w:hAnsi="Garamond" w:cs="Arial"/>
                <w:b/>
                <w:highlight w:val="lightGray"/>
              </w:rPr>
            </w:pPr>
            <w:r w:rsidRPr="009F644B">
              <w:rPr>
                <w:rFonts w:ascii="Garamond" w:hAnsi="Garamond"/>
                <w:b/>
                <w:kern w:val="3"/>
                <w:lang w:eastAsia="zh-CN" w:bidi="hi-IN"/>
              </w:rPr>
              <w:t xml:space="preserve">System do tworzenia elektronicznej dokumentacji medycznej przebiegu znieczulenia, zintegrowanego z systemem </w:t>
            </w:r>
            <w:proofErr w:type="spellStart"/>
            <w:r w:rsidRPr="009F644B">
              <w:rPr>
                <w:rFonts w:ascii="Garamond" w:hAnsi="Garamond"/>
                <w:b/>
                <w:kern w:val="3"/>
                <w:lang w:eastAsia="zh-CN" w:bidi="hi-IN"/>
              </w:rPr>
              <w:t>HIS-AMMS</w:t>
            </w:r>
            <w:proofErr w:type="spellEnd"/>
            <w:r w:rsidRPr="009F644B">
              <w:rPr>
                <w:rFonts w:ascii="Garamond" w:hAnsi="Garamond"/>
                <w:b/>
                <w:kern w:val="3"/>
                <w:lang w:eastAsia="zh-CN" w:bidi="hi-IN"/>
              </w:rPr>
              <w:t xml:space="preserve">  firmy </w:t>
            </w:r>
            <w:proofErr w:type="spellStart"/>
            <w:r w:rsidRPr="009F644B">
              <w:rPr>
                <w:rFonts w:ascii="Garamond" w:hAnsi="Garamond"/>
                <w:b/>
                <w:kern w:val="3"/>
                <w:lang w:eastAsia="zh-CN" w:bidi="hi-IN"/>
              </w:rPr>
              <w:t>Asseco</w:t>
            </w:r>
            <w:proofErr w:type="spellEnd"/>
            <w:r w:rsidR="006B43FC">
              <w:rPr>
                <w:rFonts w:ascii="Garamond" w:hAnsi="Garamond"/>
                <w:b/>
                <w:kern w:val="3"/>
                <w:lang w:eastAsia="zh-CN" w:bidi="hi-IN"/>
              </w:rPr>
              <w:t xml:space="preserve"> (Elektroniczna Karta Znieczuleń  - oprogramowanie/licencje)</w:t>
            </w:r>
          </w:p>
        </w:tc>
        <w:tc>
          <w:tcPr>
            <w:tcW w:w="1560" w:type="dxa"/>
          </w:tcPr>
          <w:p w:rsidR="0078563D" w:rsidRPr="009F644B" w:rsidRDefault="0078563D" w:rsidP="003B0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Verdana" w:hAnsi="Garamond" w:cs="Verdana"/>
                <w:color w:val="000000"/>
              </w:rPr>
            </w:pPr>
          </w:p>
        </w:tc>
        <w:tc>
          <w:tcPr>
            <w:tcW w:w="2976" w:type="dxa"/>
          </w:tcPr>
          <w:p w:rsidR="0078563D" w:rsidRDefault="0078563D" w:rsidP="003B0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pStyle w:val="Default"/>
              <w:suppressAutoHyphens/>
              <w:autoSpaceDE/>
              <w:autoSpaceDN/>
              <w:adjustRightInd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System służy do dokumentowania i zapisu przebiegu znieczulenia z uwzględnieniem podawanych leków, preparatów krwi i płynów infuzyjnych automatycznie odczytujący wartości parametrów życiowych i wentylacyjnych z aparatu do znieczulania ogólnego i kardiomonitora. System posiada możliwość konfiguracji i dostosowania do potrzeb dokumentacji znieczulenia.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pStyle w:val="Default"/>
              <w:suppressAutoHyphens/>
              <w:autoSpaceDE/>
              <w:autoSpaceDN/>
              <w:adjustRightInd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W obrębie sal operacyjnych wymagana komunikacja z aparatami do znieczulania ogólnego i monitorami pacjenta, pompami infuzyjnymi posiadanymi przez Zamawiającego.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9F644B">
              <w:rPr>
                <w:rFonts w:ascii="Garamond" w:hAnsi="Garamond"/>
              </w:rPr>
              <w:t>Zamawiający odpowiada za zapewnienie technicznej gotowości urządzeń medycznych do komunikacji (w tym dostępnych interfejsów, portów, protokołów i uprawnień), natomiast Wykonawca odpowiada za dostosowanie systemu do uzgodnionych formatów danych i protokołów komunikacyjnych.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9F644B">
              <w:rPr>
                <w:rFonts w:ascii="Garamond" w:hAnsi="Garamond"/>
              </w:rPr>
              <w:t xml:space="preserve">Możliwość wstecznego uzupełnienia karty przebiegu znieczulenia (po rozpoczęciu monitorowania) z wprowadzeniem właściwych godzin i minut prowadzenia zabiegu oraz podanych leków na stacji roboczej. System zapewnia możliwość wstecznego uzupełnienia karty przebiegu znieczulenia na dowolnym komputerze posiadającym dostęp do systemu np. w dyżurce lekarskiej. 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9F644B">
              <w:rPr>
                <w:rFonts w:ascii="Garamond" w:hAnsi="Garamond"/>
              </w:rPr>
              <w:t>Definiowany interwał czasowy kolejnych odczytów parametrów w zakresie min. 30-600 s.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9F644B">
              <w:rPr>
                <w:rFonts w:ascii="Garamond" w:hAnsi="Garamond"/>
              </w:rPr>
              <w:t>System posiada możliwość definiowania interwału rejestrowanych parametrów w karcie znieczulenia. Możliwość zmiany ustalonego interwału odczytu w trakcie trwania zapisu znieczulenia.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>Możliwość dodania dodatkowego odczytu zgodnie z potrzebą użytkownika, pomiędzy zdefiniowanymi interwałami czasowymi w celu udokumentowania monitorowanych w karcie znieczulenia parametrów pacjenta pomiędzy ustalonymi interwałami.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84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 xml:space="preserve">System pozwala na rejestrowanie w elektronicznej karcie znieczulenia parametrów z monitora pacjenta oraz aparatu do znieczulenia dostępnych </w:t>
            </w:r>
            <w:proofErr w:type="spellStart"/>
            <w:r w:rsidRPr="009F644B">
              <w:rPr>
                <w:rFonts w:ascii="Garamond" w:hAnsi="Garamond"/>
              </w:rPr>
              <w:t>wg</w:t>
            </w:r>
            <w:proofErr w:type="spellEnd"/>
            <w:r w:rsidRPr="009F644B">
              <w:rPr>
                <w:rFonts w:ascii="Garamond" w:hAnsi="Garamond"/>
              </w:rPr>
              <w:t>. dokumentacji interfejsu komunikacyjnego urządzenia, min. następujących parametrów: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1"/>
              </w:numPr>
              <w:spacing w:line="276" w:lineRule="auto"/>
              <w:ind w:left="601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HR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1"/>
              </w:numPr>
              <w:spacing w:line="276" w:lineRule="auto"/>
              <w:ind w:left="601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inwazyjne ciśnienie krwi (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diastolic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systolic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mean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>) minimum 3 kanały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1"/>
              </w:numPr>
              <w:spacing w:line="276" w:lineRule="auto"/>
              <w:ind w:left="601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nieinwazyjne ciśnienie krwi (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diastolic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systolic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mean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>)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1"/>
              </w:numPr>
              <w:spacing w:line="276" w:lineRule="auto"/>
              <w:ind w:left="601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wartość SpO2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1"/>
              </w:numPr>
              <w:spacing w:line="276" w:lineRule="auto"/>
              <w:ind w:left="601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częstość oddechu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1"/>
              </w:numPr>
              <w:spacing w:line="276" w:lineRule="auto"/>
              <w:ind w:left="601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temperatura (min. 2 kanały pomiaru)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1"/>
              </w:numPr>
              <w:spacing w:line="276" w:lineRule="auto"/>
              <w:ind w:left="601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CO2, O2, N2O, AIR, AA (wdech/wydech)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1"/>
              </w:numPr>
              <w:spacing w:line="276" w:lineRule="auto"/>
              <w:ind w:left="601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MAC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1"/>
              </w:numPr>
              <w:spacing w:line="276" w:lineRule="auto"/>
              <w:ind w:left="601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tryb wentylacji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1"/>
              </w:numPr>
              <w:spacing w:line="276" w:lineRule="auto"/>
              <w:ind w:left="601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objętość oddechowa</w:t>
            </w:r>
          </w:p>
          <w:p w:rsidR="00702814" w:rsidRDefault="0078563D" w:rsidP="00174609">
            <w:pPr>
              <w:pStyle w:val="Akapitzlist"/>
              <w:numPr>
                <w:ilvl w:val="0"/>
                <w:numId w:val="1"/>
              </w:numPr>
              <w:spacing w:line="276" w:lineRule="auto"/>
              <w:ind w:left="601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objętość minutowa</w:t>
            </w:r>
          </w:p>
          <w:p w:rsidR="0078563D" w:rsidRPr="00702814" w:rsidRDefault="0078563D" w:rsidP="00174609">
            <w:pPr>
              <w:pStyle w:val="Akapitzlist"/>
              <w:numPr>
                <w:ilvl w:val="0"/>
                <w:numId w:val="1"/>
              </w:numPr>
              <w:spacing w:line="276" w:lineRule="auto"/>
              <w:ind w:left="601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702814">
              <w:rPr>
                <w:rFonts w:ascii="Garamond" w:hAnsi="Garamond"/>
              </w:rPr>
              <w:t xml:space="preserve">ciśnienia </w:t>
            </w:r>
            <w:proofErr w:type="spellStart"/>
            <w:r w:rsidRPr="00702814">
              <w:rPr>
                <w:rFonts w:ascii="Garamond" w:hAnsi="Garamond"/>
              </w:rPr>
              <w:t>Ppeak</w:t>
            </w:r>
            <w:proofErr w:type="spellEnd"/>
            <w:r w:rsidRPr="00702814">
              <w:rPr>
                <w:rFonts w:ascii="Garamond" w:hAnsi="Garamond"/>
              </w:rPr>
              <w:t>, PIP, PEEP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spacing w:after="0"/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>Możliwość zmiany jednostki rejestrowanych parametrów w min zakresie: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601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[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mmHg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mbar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hPa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] dla inwazyjnego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ciśnienienia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 krwi (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diastolic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systolic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mean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>)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601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[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mmHg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mbar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hPa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>] dla nieinwazyjnego ciśnienia krwi (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diastolic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systolic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mean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>)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601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[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mmHg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>, %] dla CO2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601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[ml, l] dla objętość oddechowej i objętości minutowej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601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[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mmHg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mbar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hPa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] dla ciśnień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Ppeak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>, PIP i PEEP</w:t>
            </w:r>
          </w:p>
          <w:p w:rsidR="0078563D" w:rsidRPr="009F644B" w:rsidRDefault="0078563D" w:rsidP="009F644B">
            <w:pPr>
              <w:pStyle w:val="Default"/>
              <w:suppressAutoHyphens/>
              <w:autoSpaceDE/>
              <w:autoSpaceDN/>
              <w:adjustRightInd/>
              <w:spacing w:line="276" w:lineRule="auto"/>
              <w:rPr>
                <w:rFonts w:ascii="Garamond" w:hAnsi="Garamond" w:cstheme="minorHAnsi"/>
                <w:color w:val="auto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Jednostka rejestracji w/w parametrów niezależna od jednostki parametru prezentowanej na kardiomonitorze oraz aparacie do znieczulania ogólnego. Wymóg ma na celu zapewnienie spójności oraz jednolitości dokumentacji niezależnie od użytego aparatu do znieczulania oraz kardiomonitora.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 xml:space="preserve">Zapis i wyświetlanie w formie wykresów liniowych min. 4 parametrów równocześnie z możliwością ich zmiany i konfiguracji na życzenie Zamawiającego. </w:t>
            </w:r>
          </w:p>
          <w:p w:rsidR="0078563D" w:rsidRPr="009F644B" w:rsidRDefault="0078563D" w:rsidP="009F644B">
            <w:pPr>
              <w:spacing w:after="0" w:line="276" w:lineRule="auto"/>
              <w:rPr>
                <w:rFonts w:ascii="Garamond" w:eastAsia="Verdana" w:hAnsi="Garamond" w:cs="Verdana"/>
                <w:color w:val="000000"/>
              </w:rPr>
            </w:pPr>
            <w:r w:rsidRPr="009F644B">
              <w:rPr>
                <w:rFonts w:ascii="Garamond" w:hAnsi="Garamond"/>
              </w:rPr>
              <w:t>Możliwość wyświetlania min. 2 wykresów równocześnie na ekranie.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widowControl w:val="0"/>
              <w:spacing w:after="0" w:line="276" w:lineRule="auto"/>
              <w:rPr>
                <w:rFonts w:ascii="Garamond" w:eastAsia="Verdana" w:hAnsi="Garamond" w:cs="Verdana"/>
                <w:color w:val="000000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>Funkcja dodawania dodatkowego, dostępnego z urządzeń parametru życiowego lub parametru wentylacji do aktualnie prowadzonego zabiegu. Automatyczne wyszukiwanie dostępnych aktualnie parametrów.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rPr>
                <w:rFonts w:ascii="Garamond" w:eastAsia="Verdana" w:hAnsi="Garamond" w:cs="Verdana"/>
                <w:b/>
                <w:color w:val="000000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>Możliwość komentowania (pisemnie w programie) parametrów z urządzeń wyświetlanych w formie tabelarycznej jak również dodanie w formie komentarza dodatkowych informacji.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rPr>
                <w:rFonts w:ascii="Garamond" w:eastAsia="Verdana" w:hAnsi="Garamond" w:cs="Verdana"/>
                <w:color w:val="000000"/>
              </w:rPr>
            </w:pPr>
            <w:r w:rsidRPr="009F644B">
              <w:rPr>
                <w:rFonts w:ascii="Garamond" w:hAnsi="Garamond"/>
              </w:rPr>
              <w:t xml:space="preserve">System posiada funkcjonalność oznaczania za pomocą czytelnych symboli graficznych: początku i końca znieczulenia, intubacji oraz </w:t>
            </w:r>
            <w:proofErr w:type="spellStart"/>
            <w:r w:rsidRPr="009F644B">
              <w:rPr>
                <w:rFonts w:ascii="Garamond" w:hAnsi="Garamond"/>
              </w:rPr>
              <w:t>ekstubacji</w:t>
            </w:r>
            <w:proofErr w:type="spellEnd"/>
            <w:r w:rsidRPr="009F644B">
              <w:rPr>
                <w:rFonts w:ascii="Garamond" w:hAnsi="Garamond"/>
              </w:rPr>
              <w:t>, początku i końca zabiegu operacyjnego oraz założenia i zdjęcia maski, końca indukcji znieczulenia oraz rozpoczęcia znieczulenia regionalnego.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>Definiowanie przez Użytkownika zdarzeń śródoperacyjnych (np. zmiana pozycji pacjenta, RKO, defibrylacja) z opcją ich oznaczania w dowolnym momencie zabiegu. Możliwość dodatkowego opisu każdego ze zdarzeń. Lista słowników (komentarzy) konfigurowalna</w:t>
            </w:r>
          </w:p>
          <w:p w:rsidR="0078563D" w:rsidRPr="009F644B" w:rsidRDefault="0078563D" w:rsidP="009F644B">
            <w:pPr>
              <w:spacing w:after="0" w:line="276" w:lineRule="auto"/>
              <w:rPr>
                <w:rFonts w:ascii="Garamond" w:hAnsi="Garamond" w:cstheme="minorHAnsi"/>
              </w:rPr>
            </w:pPr>
            <w:r w:rsidRPr="009F644B">
              <w:rPr>
                <w:rFonts w:ascii="Garamond" w:hAnsi="Garamond"/>
              </w:rPr>
              <w:t>i predefiniowana w trakcie wdrożenia oraz przez administratora systemu po stronie Wykonawcy w trakcie eksploatacji rozwiązania.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rPr>
                <w:rFonts w:ascii="Garamond" w:hAnsi="Garamond" w:cstheme="minorHAnsi"/>
              </w:rPr>
            </w:pPr>
            <w:r w:rsidRPr="009F644B">
              <w:rPr>
                <w:rFonts w:ascii="Garamond" w:hAnsi="Garamond"/>
              </w:rPr>
              <w:t xml:space="preserve">Lista zdarzeń śródoperacyjnych definiowana niezależnie na każde stanowisko robocze. 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453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uppressLineNumbers/>
              <w:suppressAutoHyphens/>
              <w:autoSpaceDN w:val="0"/>
              <w:spacing w:after="0" w:line="276" w:lineRule="auto"/>
              <w:ind w:right="141"/>
              <w:textAlignment w:val="baseline"/>
              <w:rPr>
                <w:rFonts w:ascii="Garamond" w:hAnsi="Garamond"/>
                <w:kern w:val="3"/>
                <w:lang w:eastAsia="zh-CN" w:bidi="hi-IN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 xml:space="preserve">Dodawanie zaleceń pooperacyjnych. Możliwość dodanie predefiniowanych zaleceń (definiowane przez Użytkownika) za pomocą przycisków szybkiego wyboru. </w:t>
            </w:r>
          </w:p>
          <w:p w:rsidR="0078563D" w:rsidRPr="009F644B" w:rsidRDefault="0078563D" w:rsidP="009F644B">
            <w:pPr>
              <w:spacing w:after="0" w:line="276" w:lineRule="auto"/>
              <w:rPr>
                <w:rFonts w:ascii="Garamond" w:eastAsia="Verdana" w:hAnsi="Garamond" w:cs="Verdana"/>
                <w:b/>
                <w:color w:val="000000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>Możliwość zlecenia podania leku lub płynu wg dostępnej w aplikacji biblioteki leków.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spacing w:after="0"/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rPr>
                <w:rFonts w:ascii="Garamond" w:eastAsia="Times New Roman" w:hAnsi="Garamond" w:cstheme="minorHAnsi"/>
                <w:bCs/>
                <w:color w:val="000000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 xml:space="preserve">Oznaczenie podawanych leków kolorami </w:t>
            </w:r>
            <w:proofErr w:type="spellStart"/>
            <w:r w:rsidRPr="009F644B">
              <w:rPr>
                <w:rFonts w:ascii="Garamond" w:hAnsi="Garamond"/>
                <w:kern w:val="3"/>
                <w:lang w:eastAsia="zh-CN" w:bidi="hi-IN"/>
              </w:rPr>
              <w:t>wg</w:t>
            </w:r>
            <w:proofErr w:type="spellEnd"/>
            <w:r w:rsidRPr="009F644B">
              <w:rPr>
                <w:rFonts w:ascii="Garamond" w:hAnsi="Garamond"/>
                <w:kern w:val="3"/>
                <w:lang w:eastAsia="zh-CN" w:bidi="hi-IN"/>
              </w:rPr>
              <w:t xml:space="preserve">. grupy zgodnie z obowiązującym standardem. 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pStyle w:val="Default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9F644B">
              <w:rPr>
                <w:rFonts w:ascii="Garamond" w:hAnsi="Garamond"/>
                <w:kern w:val="3"/>
                <w:sz w:val="22"/>
                <w:szCs w:val="22"/>
                <w:lang w:eastAsia="zh-CN" w:bidi="hi-IN"/>
              </w:rPr>
              <w:t xml:space="preserve">Możliwość wypełnienia skali </w:t>
            </w:r>
            <w:proofErr w:type="spellStart"/>
            <w:r w:rsidRPr="009F644B">
              <w:rPr>
                <w:rFonts w:ascii="Garamond" w:hAnsi="Garamond"/>
                <w:kern w:val="3"/>
                <w:sz w:val="22"/>
                <w:szCs w:val="22"/>
                <w:lang w:eastAsia="zh-CN" w:bidi="hi-IN"/>
              </w:rPr>
              <w:t>Aldreta</w:t>
            </w:r>
            <w:proofErr w:type="spellEnd"/>
            <w:r w:rsidRPr="009F644B">
              <w:rPr>
                <w:rFonts w:ascii="Garamond" w:hAnsi="Garamond"/>
                <w:kern w:val="3"/>
                <w:sz w:val="22"/>
                <w:szCs w:val="22"/>
                <w:lang w:eastAsia="zh-CN" w:bidi="hi-IN"/>
              </w:rPr>
              <w:t xml:space="preserve">. Skala </w:t>
            </w:r>
            <w:proofErr w:type="spellStart"/>
            <w:r w:rsidRPr="009F644B">
              <w:rPr>
                <w:rFonts w:ascii="Garamond" w:hAnsi="Garamond"/>
                <w:kern w:val="3"/>
                <w:sz w:val="22"/>
                <w:szCs w:val="22"/>
                <w:lang w:eastAsia="zh-CN" w:bidi="hi-IN"/>
              </w:rPr>
              <w:t>Aldreta</w:t>
            </w:r>
            <w:proofErr w:type="spellEnd"/>
            <w:r w:rsidRPr="009F644B">
              <w:rPr>
                <w:rFonts w:ascii="Garamond" w:hAnsi="Garamond"/>
                <w:kern w:val="3"/>
                <w:sz w:val="22"/>
                <w:szCs w:val="22"/>
                <w:lang w:eastAsia="zh-CN" w:bidi="hi-IN"/>
              </w:rPr>
              <w:t xml:space="preserve"> automatycznie przeliczana po oznaczeniu stanu pacjenta.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702814">
            <w:pPr>
              <w:pStyle w:val="Default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Wprowadzanie informacji za pomocą klawiatury wyświetlanej na ekranie dotykowym. W przypadku braku takiej funkcjonalności należy uwzględnić w ofercie klawiatury fizyczne.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702814">
            <w:pPr>
              <w:pStyle w:val="Default"/>
              <w:spacing w:line="276" w:lineRule="auto"/>
              <w:rPr>
                <w:rFonts w:ascii="Garamond" w:hAnsi="Garamond" w:cstheme="minorHAnsi"/>
                <w:sz w:val="22"/>
                <w:szCs w:val="22"/>
                <w:lang w:eastAsia="en-US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Możliwość definiowania rodzajów monitorowania wg typów zabiegów/rodzajów anestezji z indywidualnie definiowanym zestawem parametrów rejestrowanych i układem graficznym tabela / wykresy. Możliwość przypisania domyślnych (najczęściej używanych) leków do każdego z rodzajów monitorowania.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44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 xml:space="preserve">Edytowalna biblioteka leków z określeniem dawki i jednostki wyjściowej na minimum 500 pozycji. </w:t>
            </w:r>
          </w:p>
          <w:p w:rsidR="0078563D" w:rsidRPr="009F644B" w:rsidRDefault="0078563D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 xml:space="preserve">Rozróżnienie podaży jednorazowej i ciągłej. </w:t>
            </w:r>
          </w:p>
          <w:p w:rsidR="0078563D" w:rsidRPr="009F644B" w:rsidRDefault="0078563D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 xml:space="preserve">Leki kategoryzowane, z określeniem dawki domyślnej. </w:t>
            </w:r>
          </w:p>
          <w:p w:rsidR="0078563D" w:rsidRPr="009F644B" w:rsidRDefault="0078563D" w:rsidP="009F644B">
            <w:pPr>
              <w:spacing w:after="0" w:line="276" w:lineRule="auto"/>
              <w:rPr>
                <w:rFonts w:ascii="Garamond" w:eastAsia="Verdana" w:hAnsi="Garamond" w:cs="Verdana"/>
                <w:b/>
                <w:color w:val="000000"/>
              </w:rPr>
            </w:pPr>
            <w:r w:rsidRPr="009F644B">
              <w:rPr>
                <w:rFonts w:ascii="Garamond" w:hAnsi="Garamond"/>
              </w:rPr>
              <w:t xml:space="preserve">Przykładowe kategorie leków wykorzystywane przez Zamawiającego: antybiotyki, narkotyczne, przeciwbólowe, przeciwwymiotne, rozkurczowe, leki zwiotczające, odwracające zwiotczenie, </w:t>
            </w:r>
            <w:proofErr w:type="spellStart"/>
            <w:r w:rsidRPr="009F644B">
              <w:rPr>
                <w:rFonts w:ascii="Garamond" w:hAnsi="Garamond"/>
              </w:rPr>
              <w:t>benzodiazepiny</w:t>
            </w:r>
            <w:proofErr w:type="spellEnd"/>
            <w:r w:rsidRPr="009F644B">
              <w:rPr>
                <w:rFonts w:ascii="Garamond" w:hAnsi="Garamond"/>
              </w:rPr>
              <w:t xml:space="preserve">, odwracające </w:t>
            </w:r>
            <w:proofErr w:type="spellStart"/>
            <w:r w:rsidRPr="009F644B">
              <w:rPr>
                <w:rFonts w:ascii="Garamond" w:hAnsi="Garamond"/>
              </w:rPr>
              <w:t>benzodiazepiny</w:t>
            </w:r>
            <w:proofErr w:type="spellEnd"/>
            <w:r w:rsidRPr="009F644B">
              <w:rPr>
                <w:rFonts w:ascii="Garamond" w:hAnsi="Garamond"/>
              </w:rPr>
              <w:t xml:space="preserve">, odwracające </w:t>
            </w:r>
            <w:proofErr w:type="spellStart"/>
            <w:r w:rsidRPr="009F644B">
              <w:rPr>
                <w:rFonts w:ascii="Garamond" w:hAnsi="Garamond"/>
              </w:rPr>
              <w:t>opioidy</w:t>
            </w:r>
            <w:proofErr w:type="spellEnd"/>
            <w:r w:rsidRPr="009F644B">
              <w:rPr>
                <w:rFonts w:ascii="Garamond" w:hAnsi="Garamond"/>
              </w:rPr>
              <w:t xml:space="preserve">, diuretyczne. 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spacing w:after="0"/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702814">
            <w:pPr>
              <w:spacing w:after="0" w:line="276" w:lineRule="auto"/>
              <w:rPr>
                <w:rFonts w:ascii="Garamond" w:hAnsi="Garamond" w:cstheme="minorHAnsi"/>
              </w:rPr>
            </w:pPr>
            <w:r w:rsidRPr="009F644B">
              <w:rPr>
                <w:rFonts w:ascii="Garamond" w:hAnsi="Garamond"/>
              </w:rPr>
              <w:t>Możliwość zdefiniowania dla każdego leku drogi podania (np. dożylnie, domięśniowo, podskórnie).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702814">
            <w:pPr>
              <w:spacing w:after="0" w:line="276" w:lineRule="auto"/>
              <w:rPr>
                <w:rFonts w:ascii="Garamond" w:hAnsi="Garamond" w:cstheme="minorHAnsi"/>
              </w:rPr>
            </w:pPr>
            <w:r w:rsidRPr="009F644B">
              <w:rPr>
                <w:rFonts w:ascii="Garamond" w:hAnsi="Garamond"/>
              </w:rPr>
              <w:t>Dla każdego leku w bibliotece możliwość zdefiniowania możliwych dróg podania (np. dożylnie, doustnie) wraz z domyślną drogą podania.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702814">
            <w:pPr>
              <w:spacing w:after="0" w:line="276" w:lineRule="auto"/>
              <w:rPr>
                <w:rFonts w:ascii="Garamond" w:hAnsi="Garamond" w:cstheme="minorHAnsi"/>
              </w:rPr>
            </w:pPr>
            <w:r w:rsidRPr="009F644B">
              <w:rPr>
                <w:rFonts w:ascii="Garamond" w:hAnsi="Garamond"/>
              </w:rPr>
              <w:t xml:space="preserve">Możliwość wyszukiwania leków za pomocą wprowadzenia początkowych liter, nazwy substancji aktywnej. System podpowiada preparaty, które ma w bazie i umożliwia wybór z tego poziomu. 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702814">
            <w:pPr>
              <w:spacing w:after="0" w:line="276" w:lineRule="auto"/>
              <w:rPr>
                <w:rFonts w:ascii="Garamond" w:hAnsi="Garamond" w:cstheme="minorHAnsi"/>
              </w:rPr>
            </w:pPr>
            <w:r w:rsidRPr="009F644B">
              <w:rPr>
                <w:rFonts w:ascii="Garamond" w:hAnsi="Garamond"/>
              </w:rPr>
              <w:t>Możliwość definiowania indywidualnych grup leków przypisanych do zestawów zapisywanych parametrów.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pStyle w:val="Default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 xml:space="preserve">System posiada funkcjonalność konfigurowania grup leków w różnych kategoriach: indukcja, wlew, antybiotyk, inne. Dzięki funkcjonalności użytkownik może w szybki sposób zarejestrować podanie kilku leków w danej grupie, ze wskazaniem dawki dla pacjenta i godziny podania. 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 xml:space="preserve">Zamawiający wymaga aby system umożliwiał  generowanie raportów sumarycznego zużycia (suma g, mg, </w:t>
            </w:r>
            <w:proofErr w:type="spellStart"/>
            <w:r w:rsidRPr="009F644B">
              <w:rPr>
                <w:rFonts w:ascii="Garamond" w:hAnsi="Garamond"/>
              </w:rPr>
              <w:t>ug</w:t>
            </w:r>
            <w:proofErr w:type="spellEnd"/>
            <w:r w:rsidRPr="009F644B">
              <w:rPr>
                <w:rFonts w:ascii="Garamond" w:hAnsi="Garamond"/>
              </w:rPr>
              <w:t xml:space="preserve"> lub ml) leków wg grupy np. narkotycznych, antybiotyków, w danym okresie czasu, na wskazanej sali operacyjnej.</w:t>
            </w:r>
          </w:p>
          <w:p w:rsidR="0078563D" w:rsidRPr="009F644B" w:rsidRDefault="0078563D" w:rsidP="009F644B">
            <w:pPr>
              <w:widowControl w:val="0"/>
              <w:spacing w:after="0" w:line="276" w:lineRule="auto"/>
              <w:rPr>
                <w:rFonts w:ascii="Garamond" w:eastAsia="Verdana" w:hAnsi="Garamond" w:cs="Verdana"/>
                <w:color w:val="000000"/>
              </w:rPr>
            </w:pPr>
            <w:r w:rsidRPr="009F644B">
              <w:rPr>
                <w:rFonts w:ascii="Garamond" w:hAnsi="Garamond"/>
              </w:rPr>
              <w:t>Możliwość generowania raportu zużycia leków dla konkretnego znieczulenia-operacji.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rPr>
                <w:rFonts w:ascii="Garamond" w:eastAsia="Verdana" w:hAnsi="Garamond" w:cs="Verdana"/>
                <w:color w:val="000000"/>
              </w:rPr>
            </w:pPr>
            <w:r w:rsidRPr="009F644B">
              <w:rPr>
                <w:rFonts w:ascii="Garamond" w:hAnsi="Garamond"/>
              </w:rPr>
              <w:t>Generowanie raportów, podgląd raportu przed wydrukiem, wydruk, w dowolnej lokalizacji sieciowej, aby umożliwić dostęp do raportu z każdego komputera w sieci Zamawiającego. Uprawnienie do generowania raportów w zależności od posiadanych uprawnień nadawanych użytkownikom systemu.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rPr>
                <w:rFonts w:ascii="Garamond" w:eastAsia="Verdana" w:hAnsi="Garamond" w:cs="Verdana"/>
                <w:color w:val="000000"/>
                <w:lang w:val="en-US"/>
              </w:rPr>
            </w:pPr>
            <w:r w:rsidRPr="009F644B">
              <w:rPr>
                <w:rFonts w:ascii="Garamond" w:hAnsi="Garamond"/>
              </w:rPr>
              <w:t xml:space="preserve">Indywidualne konto logowania dla każdego z użytkowników zabezpieczone loginem i hasłem. 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rPr>
                <w:rFonts w:ascii="Garamond" w:eastAsia="Verdana" w:hAnsi="Garamond" w:cs="Verdana"/>
                <w:color w:val="000000"/>
              </w:rPr>
            </w:pPr>
            <w:r w:rsidRPr="009F644B">
              <w:rPr>
                <w:rFonts w:ascii="Garamond" w:hAnsi="Garamond"/>
              </w:rPr>
              <w:t xml:space="preserve">Możliwość awaryjnego logowania użytkownika w przypadku zapomnianego hasła. 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527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rPr>
                <w:rFonts w:ascii="Garamond" w:eastAsia="Verdana" w:hAnsi="Garamond" w:cs="Verdana"/>
                <w:color w:val="000000"/>
              </w:rPr>
            </w:pPr>
            <w:r w:rsidRPr="009F644B">
              <w:rPr>
                <w:rFonts w:ascii="Garamond" w:hAnsi="Garamond"/>
              </w:rPr>
              <w:t>Brak możliwości archiwizacji dokumentu bez poprawnego zalogowania się przez Użytkownika.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spacing w:after="0"/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rPr>
                <w:rFonts w:ascii="Garamond" w:hAnsi="Garamond" w:cstheme="minorHAnsi"/>
                <w:color w:val="000000"/>
              </w:rPr>
            </w:pPr>
            <w:r w:rsidRPr="009F644B">
              <w:rPr>
                <w:rFonts w:ascii="Garamond" w:hAnsi="Garamond"/>
              </w:rPr>
              <w:t>Możliwość przelogowania się użytkownika w trakcie trwającej operacji w sytuacji zmiany lekarza anestezjologa, system będzie kontynuował prowadzoną operację z informacjami wprowadzonymi wcześniej.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>Funkcja umożliwiająca rozpoczęcie tworzenie elektronicznej dokumentacji bezpośrednio po uruchomieniu programu bez konieczności logowania, przycisk natychmiastowego uruchomienia monitorowania zabiegu z pełnym odczytem danych w urządzeń.</w:t>
            </w:r>
          </w:p>
          <w:p w:rsidR="0078563D" w:rsidRPr="009F644B" w:rsidRDefault="0078563D" w:rsidP="009F644B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9F644B">
              <w:rPr>
                <w:rFonts w:ascii="Garamond" w:hAnsi="Garamond"/>
              </w:rPr>
              <w:t>Wymóg ma zapewnić wygodę korzystania z systemu w sytuacjach operacji nagłych. Brak możliwości archiwizacji dokumentu bez poprawnego zalogowania się przez Użytkownika.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>Możliwość rejestracji w karcie znieczulenia informacji nt. transfuzji krwi i preparatów krwiopochodnych za pomocą czytnika kodów kreskowych. Odczyt informacji o preparacie (składnik, numer donacji, grupa krwi, data ważności, nazwa składnika – zgodnie z ISBT128 ).</w:t>
            </w:r>
          </w:p>
          <w:p w:rsidR="0078563D" w:rsidRPr="009F644B" w:rsidRDefault="0078563D" w:rsidP="009F644B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9F644B">
              <w:rPr>
                <w:rFonts w:ascii="Garamond" w:hAnsi="Garamond"/>
              </w:rPr>
              <w:t xml:space="preserve">Automatyczna identyfikacja informacji odczytanej za pomocą czytnika. Dowolna kolejność skanowania kodów umieszczonych na preparacie. Informacje zapisywane w karcie znieczulenia bez dodatkowej ingerencji w </w:t>
            </w:r>
            <w:proofErr w:type="spellStart"/>
            <w:r w:rsidRPr="009F644B">
              <w:rPr>
                <w:rFonts w:ascii="Garamond" w:hAnsi="Garamond"/>
              </w:rPr>
              <w:t>interface</w:t>
            </w:r>
            <w:proofErr w:type="spellEnd"/>
            <w:r w:rsidRPr="009F644B">
              <w:rPr>
                <w:rFonts w:ascii="Garamond" w:hAnsi="Garamond"/>
              </w:rPr>
              <w:t xml:space="preserve"> użytkownika.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 xml:space="preserve">System zapewniający generowanie raportu z przeprowadzonej transfuzji preparatów krwi w formacie </w:t>
            </w:r>
            <w:proofErr w:type="spellStart"/>
            <w:r w:rsidRPr="009F644B">
              <w:rPr>
                <w:rFonts w:ascii="Garamond" w:hAnsi="Garamond"/>
              </w:rPr>
              <w:t>pdf</w:t>
            </w:r>
            <w:proofErr w:type="spellEnd"/>
            <w:r w:rsidRPr="009F644B">
              <w:rPr>
                <w:rFonts w:ascii="Garamond" w:hAnsi="Garamond"/>
              </w:rPr>
              <w:t xml:space="preserve"> zawierający min. informacje: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9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Nazwa składnika krwi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9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Nr donacji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9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Termin ważności składnika krwi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9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 xml:space="preserve">Dawca AB0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RhD</w:t>
            </w:r>
            <w:proofErr w:type="spellEnd"/>
          </w:p>
          <w:p w:rsidR="0078563D" w:rsidRPr="009F644B" w:rsidRDefault="0078563D" w:rsidP="001746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9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 xml:space="preserve">Biorca AB0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RhD</w:t>
            </w:r>
            <w:proofErr w:type="spellEnd"/>
          </w:p>
          <w:p w:rsidR="0078563D" w:rsidRPr="009F644B" w:rsidRDefault="0078563D" w:rsidP="001746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9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Imię, nazwisko, PESEL biorcy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9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Nazwisko lekarza zlecającego przetoczenie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9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Data i godzina rozpoczęcia przetaczania składnika krwi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9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Data i godzina zakończenia przetaczania składnika krwi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9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Imię i nazwisko osoby wykonującej przetoczenie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9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Przetoczona objętość</w:t>
            </w:r>
          </w:p>
          <w:p w:rsidR="0078563D" w:rsidRPr="009F644B" w:rsidRDefault="0078563D" w:rsidP="009F644B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9F644B">
              <w:rPr>
                <w:rFonts w:ascii="Garamond" w:hAnsi="Garamond"/>
              </w:rPr>
              <w:t>Ocena przebiegu przetoczenia (np. bez powikłań/powikłania)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>System zapewniający generowanie karty oceny przebiegu przetoczenia zawierającą: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4"/>
              </w:numPr>
              <w:spacing w:line="276" w:lineRule="auto"/>
              <w:ind w:left="459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dane identyfikacyjne Pacjenta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4"/>
              </w:numPr>
              <w:spacing w:line="276" w:lineRule="auto"/>
              <w:ind w:left="459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dane przetaczanego produktu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4"/>
              </w:numPr>
              <w:spacing w:line="276" w:lineRule="auto"/>
              <w:ind w:left="459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parametry życiowe (HR, Temperatura, NIBP) zarejestrowane w momencie rozpoczęcia transfuzji, po 15 minutach od rozpoczęcia transfuzji oraz bezpośrednio po jej zakończeniu.</w:t>
            </w:r>
          </w:p>
          <w:p w:rsidR="0078563D" w:rsidRPr="009F644B" w:rsidRDefault="0078563D" w:rsidP="009F644B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9F644B">
              <w:rPr>
                <w:rFonts w:ascii="Garamond" w:hAnsi="Garamond"/>
              </w:rPr>
              <w:t xml:space="preserve">Możliwość wydruku lub zapisania dokumentu min. w formacie </w:t>
            </w:r>
            <w:proofErr w:type="spellStart"/>
            <w:r w:rsidRPr="009F644B">
              <w:rPr>
                <w:rFonts w:ascii="Garamond" w:hAnsi="Garamond"/>
              </w:rPr>
              <w:t>pdf</w:t>
            </w:r>
            <w:proofErr w:type="spellEnd"/>
            <w:r w:rsidRPr="009F644B">
              <w:rPr>
                <w:rFonts w:ascii="Garamond" w:hAnsi="Garamond"/>
              </w:rPr>
              <w:t>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>System z możliwością rejestracji szczegółowych informacji o różnych procedurach, w zakresie: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5"/>
              </w:numPr>
              <w:spacing w:line="276" w:lineRule="auto"/>
              <w:ind w:left="459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 xml:space="preserve">Znieczulenie ogólne (rodzaj indukcji i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kondukcji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>)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5"/>
              </w:numPr>
              <w:spacing w:line="276" w:lineRule="auto"/>
              <w:ind w:left="459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Znieczulenie regionalne (min. podpajęczynówkowe, ZO, CSE, splot szyjny, ramienny, nerwy k. górnej i dolnej).</w:t>
            </w:r>
          </w:p>
          <w:p w:rsidR="0078563D" w:rsidRPr="009F644B" w:rsidRDefault="0078563D" w:rsidP="009F644B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9F644B">
              <w:rPr>
                <w:rFonts w:ascii="Garamond" w:hAnsi="Garamond"/>
              </w:rPr>
              <w:t>Możliwość jednoczesnej rejestracji maksymalnie 3 procedur wg kodów ICD-9 (procedura główna oraz 2 dodatkowe) dla każdej prowadzonej karty znieczulenia.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421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 xml:space="preserve">Możliwość rejestracji informacji o procedurach i czynnościach przedoperacyjnych takich jak: </w:t>
            </w:r>
            <w:proofErr w:type="spellStart"/>
            <w:r w:rsidRPr="009F644B">
              <w:rPr>
                <w:rFonts w:ascii="Garamond" w:hAnsi="Garamond"/>
              </w:rPr>
              <w:t>Preoksygenacja</w:t>
            </w:r>
            <w:proofErr w:type="spellEnd"/>
            <w:r w:rsidRPr="009F644B">
              <w:rPr>
                <w:rFonts w:ascii="Garamond" w:hAnsi="Garamond"/>
              </w:rPr>
              <w:t xml:space="preserve">, Intubacja dotchawicza, Intubacja </w:t>
            </w:r>
            <w:proofErr w:type="spellStart"/>
            <w:r w:rsidRPr="009F644B">
              <w:rPr>
                <w:rFonts w:ascii="Garamond" w:hAnsi="Garamond"/>
              </w:rPr>
              <w:t>dooskrzelowa</w:t>
            </w:r>
            <w:proofErr w:type="spellEnd"/>
            <w:r w:rsidRPr="009F644B">
              <w:rPr>
                <w:rFonts w:ascii="Garamond" w:hAnsi="Garamond"/>
              </w:rPr>
              <w:t>, Maska krtaniowa i twarzowa, Rurka ustno-gardłowa, Tracheotomia, Intubacja przez usta, Intubacja przez nos, Intubacja z bronchofiberoskopem.</w:t>
            </w:r>
          </w:p>
          <w:p w:rsidR="0078563D" w:rsidRPr="009F644B" w:rsidRDefault="0078563D" w:rsidP="009F644B">
            <w:pPr>
              <w:widowControl w:val="0"/>
              <w:spacing w:after="0" w:line="276" w:lineRule="auto"/>
              <w:rPr>
                <w:rFonts w:ascii="Garamond" w:eastAsia="Verdana" w:hAnsi="Garamond" w:cs="Verdana"/>
                <w:b/>
              </w:rPr>
            </w:pPr>
            <w:r w:rsidRPr="009F644B">
              <w:rPr>
                <w:rFonts w:ascii="Garamond" w:hAnsi="Garamond"/>
              </w:rPr>
              <w:t>Informacje o rozmiarze i typie stosowanych rurek i masek. Możliwość rejestracji rozmiaru rurki intubacyjnej oraz głębokości jej wprowadzenia.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spacing w:after="0"/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pStyle w:val="Tekstpodstawowy"/>
              <w:spacing w:after="0" w:line="276" w:lineRule="auto"/>
              <w:rPr>
                <w:rFonts w:ascii="Garamond" w:hAnsi="Garamond" w:cstheme="minorHAnsi"/>
                <w:color w:val="000000"/>
              </w:rPr>
            </w:pPr>
            <w:r w:rsidRPr="009F644B">
              <w:rPr>
                <w:rFonts w:ascii="Garamond" w:hAnsi="Garamond"/>
              </w:rPr>
              <w:t>System umożliwiający konfiguracje raportów na potrzeby elektronicznej dokumentacji. Możliwy jest podgląd raportu przed wydrukiem, wydruk, a także wygenerowanie pliku PDF oraz zapis pliku PDF w dowolnej lokalizacji sieciowej, aby umożliwić dostęp do raportu z każdego komputera w sieci Zamawiającego.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pStyle w:val="Tekstpodstawowy"/>
              <w:spacing w:after="0" w:line="276" w:lineRule="auto"/>
              <w:rPr>
                <w:rFonts w:ascii="Garamond" w:hAnsi="Garamond" w:cstheme="minorHAnsi"/>
                <w:b/>
                <w:color w:val="000000"/>
              </w:rPr>
            </w:pPr>
            <w:r w:rsidRPr="009F644B">
              <w:rPr>
                <w:rFonts w:ascii="Garamond" w:hAnsi="Garamond"/>
              </w:rPr>
              <w:t xml:space="preserve">Generowanie raportu z zabiegu w postaci dokumentu </w:t>
            </w:r>
            <w:proofErr w:type="spellStart"/>
            <w:r w:rsidRPr="009F644B">
              <w:rPr>
                <w:rFonts w:ascii="Garamond" w:hAnsi="Garamond"/>
              </w:rPr>
              <w:t>pdf</w:t>
            </w:r>
            <w:proofErr w:type="spellEnd"/>
            <w:r w:rsidRPr="009F644B">
              <w:rPr>
                <w:rFonts w:ascii="Garamond" w:hAnsi="Garamond"/>
              </w:rPr>
              <w:t xml:space="preserve"> z możliwością wydruku. Możliwość zmiany szablonu wydruku (ustalane na etapie analizy przedwdrożeniowej)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9F644B">
              <w:rPr>
                <w:rFonts w:ascii="Garamond" w:hAnsi="Garamond"/>
              </w:rPr>
              <w:t xml:space="preserve">System posiada możliwość wydruku raportu zawierającego logo oraz nazwę szpitala. 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rPr>
                <w:rFonts w:ascii="Garamond" w:hAnsi="Garamond"/>
                <w:kern w:val="3"/>
                <w:lang w:eastAsia="zh-CN" w:bidi="hi-IN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 xml:space="preserve">Możliwość tworzenia raportów statystycznych dotyczących między innymi: 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7"/>
              <w:contextualSpacing w:val="0"/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</w:pPr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 xml:space="preserve">zawierający ilości zabiegów w danym okresie czasu pod kątem analizy znieczuleń </w:t>
            </w:r>
          </w:p>
          <w:p w:rsidR="0078563D" w:rsidRPr="009F644B" w:rsidRDefault="0078563D" w:rsidP="009F644B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 xml:space="preserve">zawierający min. informacje: o anestezjologu, pielęgniarce anestezjologicznej, pacjencie, zlecającej jednostce, czasie w znieczuleniu, początku/końca znieczulenia, ICD-9, daty znieczulenia. 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uppressLineNumbers/>
              <w:tabs>
                <w:tab w:val="right" w:pos="5011"/>
              </w:tabs>
              <w:suppressAutoHyphens/>
              <w:autoSpaceDN w:val="0"/>
              <w:spacing w:after="0" w:line="276" w:lineRule="auto"/>
              <w:ind w:right="141"/>
              <w:textAlignment w:val="baseline"/>
              <w:rPr>
                <w:rFonts w:ascii="Garamond" w:hAnsi="Garamond"/>
                <w:kern w:val="3"/>
                <w:lang w:eastAsia="zh-CN" w:bidi="hi-IN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 xml:space="preserve">Możliwość  tworzenia raportu z oznaczeniem znaczników czasowych dla konkretnego zabiegu z informacjami takimi jak: początek znieczulenia, koniec znieczulenia, czas zabiegu operacyjnego (początek zabiegu-koniec zabiegu), intubacja, </w:t>
            </w:r>
            <w:proofErr w:type="spellStart"/>
            <w:r w:rsidRPr="009F644B">
              <w:rPr>
                <w:rFonts w:ascii="Garamond" w:hAnsi="Garamond"/>
                <w:kern w:val="3"/>
                <w:lang w:eastAsia="zh-CN" w:bidi="hi-IN"/>
              </w:rPr>
              <w:t>ekstubacja</w:t>
            </w:r>
            <w:proofErr w:type="spellEnd"/>
            <w:r w:rsidRPr="009F644B">
              <w:rPr>
                <w:rFonts w:ascii="Garamond" w:hAnsi="Garamond"/>
                <w:kern w:val="3"/>
                <w:lang w:eastAsia="zh-CN" w:bidi="hi-IN"/>
              </w:rPr>
              <w:t>, personel uczestniczący w zabiegu.</w:t>
            </w:r>
          </w:p>
          <w:p w:rsidR="0078563D" w:rsidRPr="009F644B" w:rsidRDefault="0078563D" w:rsidP="009F644B">
            <w:pPr>
              <w:pStyle w:val="Tekstpodstawowy"/>
              <w:spacing w:after="0" w:line="276" w:lineRule="auto"/>
              <w:rPr>
                <w:rFonts w:ascii="Garamond" w:hAnsi="Garamond" w:cstheme="minorHAnsi"/>
                <w:b/>
                <w:color w:val="000000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 xml:space="preserve">Możliwość tworzenia raportów w formie </w:t>
            </w:r>
            <w:proofErr w:type="spellStart"/>
            <w:r w:rsidRPr="009F644B">
              <w:rPr>
                <w:rFonts w:ascii="Garamond" w:hAnsi="Garamond"/>
                <w:kern w:val="3"/>
                <w:lang w:eastAsia="zh-CN" w:bidi="hi-IN"/>
              </w:rPr>
              <w:t>pdf</w:t>
            </w:r>
            <w:proofErr w:type="spellEnd"/>
            <w:r w:rsidRPr="009F644B">
              <w:rPr>
                <w:rFonts w:ascii="Garamond" w:hAnsi="Garamond"/>
                <w:kern w:val="3"/>
                <w:lang w:eastAsia="zh-CN" w:bidi="hi-IN"/>
              </w:rPr>
              <w:t xml:space="preserve"> i </w:t>
            </w:r>
            <w:proofErr w:type="spellStart"/>
            <w:r w:rsidRPr="009F644B">
              <w:rPr>
                <w:rFonts w:ascii="Garamond" w:hAnsi="Garamond"/>
                <w:kern w:val="3"/>
                <w:lang w:eastAsia="zh-CN" w:bidi="hi-IN"/>
              </w:rPr>
              <w:t>excel</w:t>
            </w:r>
            <w:proofErr w:type="spellEnd"/>
            <w:r w:rsidRPr="009F644B">
              <w:rPr>
                <w:rFonts w:ascii="Garamond" w:hAnsi="Garamond"/>
                <w:kern w:val="3"/>
                <w:lang w:eastAsia="zh-CN" w:bidi="hi-IN"/>
              </w:rPr>
              <w:t xml:space="preserve"> do celów statystycznych które będą zawierać minimum informacje: imię nazwisko pacjenta, personel z zabiegu (chirurg, anestezjolog), oddział a także procedury anestezjologiczne, znaczniki czasowe z zabiegów z uwzględnieniem pobytu pacjenta od wjazdu na blok do jego opuszczenia.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uppressLineNumbers/>
              <w:tabs>
                <w:tab w:val="right" w:pos="5011"/>
              </w:tabs>
              <w:suppressAutoHyphens/>
              <w:autoSpaceDN w:val="0"/>
              <w:spacing w:after="0" w:line="276" w:lineRule="auto"/>
              <w:ind w:right="141"/>
              <w:textAlignment w:val="baseline"/>
              <w:rPr>
                <w:rFonts w:ascii="Garamond" w:hAnsi="Garamond"/>
                <w:kern w:val="3"/>
                <w:lang w:eastAsia="zh-CN" w:bidi="hi-IN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 xml:space="preserve">System umożliwia wypełnianie Okołooperacyjnej Karty Kontroli ze wskazaniem osoby będącej Koordynatorem Karty. </w:t>
            </w:r>
          </w:p>
          <w:p w:rsidR="0078563D" w:rsidRPr="009F644B" w:rsidRDefault="0078563D" w:rsidP="009F644B">
            <w:pPr>
              <w:spacing w:after="0" w:line="276" w:lineRule="auto"/>
              <w:ind w:right="141"/>
              <w:rPr>
                <w:rFonts w:ascii="Garamond" w:hAnsi="Garamond"/>
                <w:kern w:val="3"/>
                <w:lang w:eastAsia="zh-CN" w:bidi="hi-IN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>Okołooperacyjna Karta Kontroli częściowo wypełniana automatycznie w części informacyjnej tj.: data i godzina początku i końca znieczulenia, imię i nazwisko pacjenta, PESEL.</w:t>
            </w:r>
          </w:p>
          <w:p w:rsidR="0078563D" w:rsidRPr="009F644B" w:rsidRDefault="0078563D" w:rsidP="009F644B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 xml:space="preserve">Eksport Okołooperacyjnej Karty Kontroli do HIS min. w formacie </w:t>
            </w:r>
            <w:proofErr w:type="spellStart"/>
            <w:r w:rsidRPr="009F644B">
              <w:rPr>
                <w:rFonts w:ascii="Garamond" w:hAnsi="Garamond"/>
                <w:kern w:val="3"/>
                <w:lang w:eastAsia="zh-CN" w:bidi="hi-IN"/>
              </w:rPr>
              <w:t>pdf</w:t>
            </w:r>
            <w:proofErr w:type="spellEnd"/>
            <w:r w:rsidRPr="009F644B">
              <w:rPr>
                <w:rFonts w:ascii="Garamond" w:hAnsi="Garamond"/>
                <w:kern w:val="3"/>
                <w:lang w:eastAsia="zh-CN" w:bidi="hi-IN"/>
              </w:rPr>
              <w:t>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 xml:space="preserve">System wyposażony w moduł do obsługi przyjęcia i wypisu pacjentów na bloku operacyjnym, instalowany na dodatkowym komputerze typu All </w:t>
            </w:r>
            <w:proofErr w:type="spellStart"/>
            <w:r w:rsidRPr="009F644B">
              <w:rPr>
                <w:rFonts w:ascii="Garamond" w:hAnsi="Garamond"/>
              </w:rPr>
              <w:t>in</w:t>
            </w:r>
            <w:proofErr w:type="spellEnd"/>
            <w:r w:rsidRPr="009F644B">
              <w:rPr>
                <w:rFonts w:ascii="Garamond" w:hAnsi="Garamond"/>
              </w:rPr>
              <w:t xml:space="preserve"> One z ekranem dotykowym, zainstalowany w śluzie bloku operacyjnego, służący do generowania elektronicznej dokumentacji pacjenta. </w:t>
            </w:r>
          </w:p>
          <w:p w:rsidR="0078563D" w:rsidRPr="009F644B" w:rsidRDefault="0078563D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>Moduł powinien umożliwiać rejestrację przyjęcia z danymi: imię, nazwisko, data urodzenia, oddział wydający, osoba wydająca, osoba przyjmująca, a także rejestrację wydania z danymi: imię, nazwisko, data urodzenia, oddział przyjmujący, osoba wydająca, osoba przyjmująca.</w:t>
            </w:r>
          </w:p>
          <w:p w:rsidR="0078563D" w:rsidRPr="009F644B" w:rsidRDefault="0078563D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>Wyżej wymienione czynności powinny być uwierzytelnione  poprzez indywidualny PIN lub hasło osoby przyjmującej / wydającej.</w:t>
            </w:r>
          </w:p>
          <w:p w:rsidR="0078563D" w:rsidRPr="009F644B" w:rsidRDefault="0078563D" w:rsidP="009F644B">
            <w:pPr>
              <w:pStyle w:val="Tekstpodstawowy"/>
              <w:spacing w:after="0" w:line="276" w:lineRule="auto"/>
              <w:rPr>
                <w:rFonts w:ascii="Garamond" w:hAnsi="Garamond" w:cstheme="minorHAnsi"/>
                <w:b/>
                <w:color w:val="000000"/>
              </w:rPr>
            </w:pPr>
            <w:r w:rsidRPr="009F644B">
              <w:rPr>
                <w:rFonts w:ascii="Garamond" w:hAnsi="Garamond"/>
              </w:rPr>
              <w:t>Zamawiający oczekuje, że generowany dokument przyjęcia/ wydania pacjenta, zawierający dane identyfikujące personel medyczny, które to informacje będą integralną częścią dokumentacji medycznej znieczulenia przesyłanej automatycznie do HIS po zakończeniu pobytu pacjenta na Bloku Operacyjnym.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7"/>
              </w:numPr>
              <w:suppressLineNumbers/>
              <w:tabs>
                <w:tab w:val="right" w:pos="5011"/>
              </w:tabs>
              <w:suppressAutoHyphens/>
              <w:autoSpaceDN w:val="0"/>
              <w:spacing w:line="276" w:lineRule="auto"/>
              <w:ind w:left="317" w:right="141"/>
              <w:contextualSpacing w:val="0"/>
              <w:textAlignment w:val="baseline"/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</w:pPr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 xml:space="preserve">System posiada moduł obsługi pobytu pacjenta na Sali </w:t>
            </w:r>
            <w:proofErr w:type="spellStart"/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>wybudzeń</w:t>
            </w:r>
            <w:proofErr w:type="spellEnd"/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 xml:space="preserve">, służący do generowania elektronicznego raportu z pobytu pacjenta na Sali </w:t>
            </w:r>
            <w:proofErr w:type="spellStart"/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>Wybudzeń</w:t>
            </w:r>
            <w:proofErr w:type="spellEnd"/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>.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7"/>
              </w:numPr>
              <w:suppressLineNumbers/>
              <w:tabs>
                <w:tab w:val="right" w:pos="5011"/>
              </w:tabs>
              <w:suppressAutoHyphens/>
              <w:autoSpaceDN w:val="0"/>
              <w:spacing w:line="276" w:lineRule="auto"/>
              <w:ind w:left="317" w:right="141"/>
              <w:contextualSpacing w:val="0"/>
              <w:textAlignment w:val="baseline"/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</w:pPr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 xml:space="preserve">Rejestracja przyjęcia na Salę </w:t>
            </w:r>
            <w:proofErr w:type="spellStart"/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>Wybudzeń</w:t>
            </w:r>
            <w:proofErr w:type="spellEnd"/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>: imię, nazwisko, data urodzenia, lekarz przekazujący, pielęgniarka przekazująca, pielęgniarka przyjmująca.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7"/>
              </w:numPr>
              <w:suppressLineNumbers/>
              <w:tabs>
                <w:tab w:val="right" w:pos="5011"/>
              </w:tabs>
              <w:suppressAutoHyphens/>
              <w:autoSpaceDN w:val="0"/>
              <w:spacing w:line="276" w:lineRule="auto"/>
              <w:ind w:left="317" w:right="141"/>
              <w:contextualSpacing w:val="0"/>
              <w:textAlignment w:val="baseline"/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</w:pPr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 xml:space="preserve">Zapis parametrów życiowych pacjenta z monitorów pacjenta używanych na Sali </w:t>
            </w:r>
            <w:proofErr w:type="spellStart"/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>Wybudzeń</w:t>
            </w:r>
            <w:proofErr w:type="spellEnd"/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 xml:space="preserve">. Rejestracja podania leków (iniekcje jednorazowe, infuzje, wlewy). Biblioteka leków wspólna z dostępną na salach operacyjnych. Rejestracja czynności wykonywanych przy pacjencie (np. toaleta dróg oddechowych, zmiana pozycji, </w:t>
            </w:r>
            <w:proofErr w:type="spellStart"/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>ekstubacja</w:t>
            </w:r>
            <w:proofErr w:type="spellEnd"/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>).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7"/>
              </w:numPr>
              <w:suppressLineNumbers/>
              <w:tabs>
                <w:tab w:val="right" w:pos="5011"/>
              </w:tabs>
              <w:suppressAutoHyphens/>
              <w:autoSpaceDN w:val="0"/>
              <w:spacing w:line="276" w:lineRule="auto"/>
              <w:ind w:left="317" w:right="141"/>
              <w:contextualSpacing w:val="0"/>
              <w:textAlignment w:val="baseline"/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</w:pPr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>Prezentacja bieżących parametrów z urządzeń w postaci numerycznej. Zapis i prezentacja w postaci trendów graficznych, osobnych dla każdego parametru.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7"/>
              </w:numPr>
              <w:suppressLineNumbers/>
              <w:tabs>
                <w:tab w:val="right" w:pos="5011"/>
              </w:tabs>
              <w:suppressAutoHyphens/>
              <w:autoSpaceDN w:val="0"/>
              <w:spacing w:line="276" w:lineRule="auto"/>
              <w:ind w:left="317" w:right="141"/>
              <w:contextualSpacing w:val="0"/>
              <w:textAlignment w:val="baseline"/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Rejestracja pomiaru bólu z możliwością wybrania jednej ze skal: FLACC, VAS, NISS, Szacunkowa NRS oraz Comfort i oznaczeniem czasu wykonania pomiaru.</w:t>
            </w:r>
          </w:p>
          <w:p w:rsidR="0078563D" w:rsidRPr="009F644B" w:rsidRDefault="0078563D" w:rsidP="00174609">
            <w:pPr>
              <w:pStyle w:val="Akapitzlist"/>
              <w:numPr>
                <w:ilvl w:val="0"/>
                <w:numId w:val="7"/>
              </w:numPr>
              <w:suppressLineNumbers/>
              <w:tabs>
                <w:tab w:val="right" w:pos="5011"/>
              </w:tabs>
              <w:suppressAutoHyphens/>
              <w:autoSpaceDN w:val="0"/>
              <w:spacing w:line="276" w:lineRule="auto"/>
              <w:ind w:left="317" w:right="141"/>
              <w:contextualSpacing w:val="0"/>
              <w:textAlignment w:val="baseline"/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</w:pPr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 xml:space="preserve">Rejestracja opuszczenia Sali </w:t>
            </w:r>
            <w:proofErr w:type="spellStart"/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>Wybudzeń</w:t>
            </w:r>
            <w:proofErr w:type="spellEnd"/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>: imię, nazwisko, data urodzenia, lekarz przekazujący, pielęgniarka przekazująca, pielęgniarka przyjmująca. Uwierzytelnienie wydania poprzez indywidualny pin osoby wydającej.</w:t>
            </w:r>
          </w:p>
          <w:p w:rsidR="0078563D" w:rsidRPr="009F644B" w:rsidRDefault="0078563D" w:rsidP="009F644B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 xml:space="preserve">Pobyt pacjenta na Sali nadzoru </w:t>
            </w:r>
            <w:proofErr w:type="spellStart"/>
            <w:r w:rsidRPr="009F644B">
              <w:rPr>
                <w:rFonts w:ascii="Garamond" w:hAnsi="Garamond"/>
                <w:kern w:val="3"/>
                <w:lang w:eastAsia="zh-CN" w:bidi="hi-IN"/>
              </w:rPr>
              <w:t>poznieczuleniowego</w:t>
            </w:r>
            <w:proofErr w:type="spellEnd"/>
            <w:r w:rsidRPr="009F644B">
              <w:rPr>
                <w:rFonts w:ascii="Garamond" w:hAnsi="Garamond"/>
                <w:kern w:val="3"/>
                <w:lang w:eastAsia="zh-CN" w:bidi="hi-IN"/>
              </w:rPr>
              <w:t xml:space="preserve"> udokumentowany w formie dokumentu PDF przekazanego do systemu HIS.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9775" w:type="dxa"/>
            <w:gridSpan w:val="2"/>
            <w:vAlign w:val="center"/>
          </w:tcPr>
          <w:p w:rsidR="0078563D" w:rsidRPr="009F644B" w:rsidRDefault="0078563D" w:rsidP="009F644B">
            <w:pPr>
              <w:spacing w:after="0" w:line="276" w:lineRule="auto"/>
              <w:rPr>
                <w:rFonts w:ascii="Garamond" w:hAnsi="Garamond" w:cs="Arial"/>
                <w:b/>
              </w:rPr>
            </w:pPr>
            <w:bookmarkStart w:id="0" w:name="_Hlk212832450"/>
            <w:r w:rsidRPr="009F644B">
              <w:rPr>
                <w:rFonts w:ascii="Garamond" w:hAnsi="Garamond" w:cs="Arial"/>
                <w:b/>
              </w:rPr>
              <w:t>Licencje systemu</w:t>
            </w:r>
            <w:bookmarkEnd w:id="0"/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pStyle w:val="Tekstpodstawowy"/>
              <w:spacing w:after="0" w:line="276" w:lineRule="auto"/>
              <w:rPr>
                <w:rFonts w:ascii="Garamond" w:hAnsi="Garamond" w:cstheme="minorHAnsi"/>
                <w:b/>
                <w:color w:val="000000"/>
              </w:rPr>
            </w:pPr>
            <w:r w:rsidRPr="009F644B">
              <w:rPr>
                <w:rFonts w:ascii="Garamond" w:hAnsi="Garamond"/>
                <w:b/>
              </w:rPr>
              <w:t>Licencja systemu do generowania elektronicznej karty znieczulenia (4szt.).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 xml:space="preserve">Kolektor danych: Środowisko serwerowe do obsługi systemów do generowania dokumentacji elektronicznej ze śluzy pacjenta, przebiegu znieczulenia, opieki </w:t>
            </w:r>
            <w:proofErr w:type="spellStart"/>
            <w:r w:rsidRPr="009F644B">
              <w:rPr>
                <w:rFonts w:ascii="Garamond" w:hAnsi="Garamond"/>
              </w:rPr>
              <w:t>poznieczuleniowej</w:t>
            </w:r>
            <w:proofErr w:type="spellEnd"/>
            <w:r w:rsidRPr="009F644B">
              <w:rPr>
                <w:rFonts w:ascii="Garamond" w:hAnsi="Garamond"/>
              </w:rPr>
              <w:t>.</w:t>
            </w:r>
          </w:p>
          <w:p w:rsidR="0078563D" w:rsidRPr="009F644B" w:rsidRDefault="0078563D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  <w:b/>
              </w:rPr>
              <w:t>Dostarczenie 1 licencji serwerowej systemu elektronicznej karty znieczuleń</w:t>
            </w:r>
            <w:r w:rsidRPr="009F644B">
              <w:rPr>
                <w:rFonts w:ascii="Garamond" w:hAnsi="Garamond"/>
              </w:rPr>
              <w:t>.</w:t>
            </w:r>
          </w:p>
          <w:p w:rsidR="0078563D" w:rsidRPr="009F644B" w:rsidRDefault="0078563D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>Weryfikacja spójności danych.</w:t>
            </w:r>
          </w:p>
          <w:p w:rsidR="0078563D" w:rsidRPr="009F644B" w:rsidRDefault="0078563D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>Kontrola integralności i bezpieczeństwa.</w:t>
            </w:r>
          </w:p>
          <w:p w:rsidR="0078563D" w:rsidRPr="009F644B" w:rsidRDefault="0078563D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>Obszar przechowywania danych zapewniających gromadzenie danych przez okres min. 36 miesięcy.</w:t>
            </w:r>
          </w:p>
          <w:p w:rsidR="0078563D" w:rsidRPr="009F644B" w:rsidRDefault="0078563D" w:rsidP="009F644B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9F644B">
              <w:rPr>
                <w:rFonts w:ascii="Garamond" w:hAnsi="Garamond"/>
              </w:rPr>
              <w:t>Walidacja danych.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9F644B">
              <w:rPr>
                <w:rFonts w:ascii="Garamond" w:hAnsi="Garamond"/>
                <w:b/>
              </w:rPr>
              <w:t>Licencja przyjęcia/wydania pacjenta instalowana w śluzie Bloku Operacyjnego (1 szt.).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75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9F644B">
              <w:rPr>
                <w:rFonts w:ascii="Garamond" w:hAnsi="Garamond"/>
                <w:b/>
              </w:rPr>
              <w:t xml:space="preserve">Licencja modułu Sali </w:t>
            </w:r>
            <w:proofErr w:type="spellStart"/>
            <w:r w:rsidRPr="009F644B">
              <w:rPr>
                <w:rFonts w:ascii="Garamond" w:hAnsi="Garamond"/>
                <w:b/>
              </w:rPr>
              <w:t>Wybudzeń</w:t>
            </w:r>
            <w:proofErr w:type="spellEnd"/>
            <w:r w:rsidRPr="009F644B">
              <w:rPr>
                <w:rFonts w:ascii="Garamond" w:hAnsi="Garamond"/>
                <w:b/>
              </w:rPr>
              <w:t>/POP (1 szt.).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9775" w:type="dxa"/>
            <w:gridSpan w:val="2"/>
            <w:vAlign w:val="center"/>
          </w:tcPr>
          <w:p w:rsidR="0078563D" w:rsidRPr="009F644B" w:rsidRDefault="0078563D" w:rsidP="009F644B">
            <w:pPr>
              <w:spacing w:after="0" w:line="276" w:lineRule="auto"/>
              <w:rPr>
                <w:rFonts w:ascii="Garamond" w:hAnsi="Garamond" w:cs="Arial"/>
                <w:b/>
              </w:rPr>
            </w:pPr>
            <w:r w:rsidRPr="009F644B">
              <w:rPr>
                <w:rFonts w:ascii="Garamond" w:hAnsi="Garamond" w:cs="Arial"/>
                <w:b/>
              </w:rPr>
              <w:t>Wyposażenie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525"/>
        </w:trPr>
        <w:tc>
          <w:tcPr>
            <w:tcW w:w="1129" w:type="dxa"/>
            <w:vMerge w:val="restart"/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vAlign w:val="center"/>
          </w:tcPr>
          <w:p w:rsidR="009F644B" w:rsidRPr="009F644B" w:rsidRDefault="009F644B" w:rsidP="009F644B">
            <w:pPr>
              <w:suppressLineNumbers/>
              <w:suppressAutoHyphens/>
              <w:autoSpaceDN w:val="0"/>
              <w:spacing w:after="0" w:line="276" w:lineRule="auto"/>
              <w:ind w:right="141"/>
              <w:textAlignment w:val="baseline"/>
              <w:rPr>
                <w:rFonts w:ascii="Garamond" w:hAnsi="Garamond"/>
                <w:b/>
                <w:kern w:val="3"/>
                <w:lang w:eastAsia="zh-CN" w:bidi="hi-IN"/>
              </w:rPr>
            </w:pPr>
            <w:r w:rsidRPr="009F644B">
              <w:rPr>
                <w:rFonts w:ascii="Garamond" w:hAnsi="Garamond"/>
                <w:b/>
                <w:kern w:val="3"/>
                <w:lang w:eastAsia="zh-CN" w:bidi="hi-IN"/>
              </w:rPr>
              <w:t xml:space="preserve">Komputer </w:t>
            </w:r>
            <w:proofErr w:type="spellStart"/>
            <w:r w:rsidRPr="009F644B">
              <w:rPr>
                <w:rFonts w:ascii="Garamond" w:hAnsi="Garamond"/>
                <w:b/>
                <w:kern w:val="3"/>
                <w:lang w:eastAsia="zh-CN" w:bidi="hi-IN"/>
              </w:rPr>
              <w:t>All-In-One</w:t>
            </w:r>
            <w:proofErr w:type="spellEnd"/>
            <w:r w:rsidRPr="009F644B">
              <w:rPr>
                <w:rFonts w:ascii="Garamond" w:hAnsi="Garamond"/>
                <w:b/>
                <w:kern w:val="3"/>
                <w:lang w:eastAsia="zh-CN" w:bidi="hi-IN"/>
              </w:rPr>
              <w:t xml:space="preserve"> z ekranem dotykowym  (7szt. ) </w:t>
            </w:r>
          </w:p>
          <w:p w:rsidR="009F644B" w:rsidRPr="009F644B" w:rsidRDefault="009F644B" w:rsidP="009F644B">
            <w:pPr>
              <w:suppressLineNumbers/>
              <w:suppressAutoHyphens/>
              <w:autoSpaceDN w:val="0"/>
              <w:spacing w:after="0" w:line="276" w:lineRule="auto"/>
              <w:ind w:right="141"/>
              <w:textAlignment w:val="baseline"/>
              <w:rPr>
                <w:rFonts w:ascii="Garamond" w:hAnsi="Garamond" w:cs="Times New Roman"/>
                <w:kern w:val="3"/>
                <w:lang w:eastAsia="zh-CN" w:bidi="hi-IN"/>
              </w:rPr>
            </w:pPr>
            <w:proofErr w:type="spellStart"/>
            <w:r w:rsidRPr="009F644B">
              <w:rPr>
                <w:rFonts w:ascii="Garamond" w:hAnsi="Garamond"/>
                <w:kern w:val="3"/>
                <w:lang w:eastAsia="zh-CN" w:bidi="hi-IN"/>
              </w:rPr>
              <w:t>Komputero</w:t>
            </w:r>
            <w:proofErr w:type="spellEnd"/>
            <w:r w:rsidRPr="009F644B">
              <w:rPr>
                <w:rFonts w:ascii="Garamond" w:hAnsi="Garamond"/>
                <w:kern w:val="3"/>
                <w:lang w:eastAsia="zh-CN" w:bidi="hi-IN"/>
              </w:rPr>
              <w:t xml:space="preserve"> minimalnych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F644B" w:rsidRDefault="009F644B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705"/>
        </w:trPr>
        <w:tc>
          <w:tcPr>
            <w:tcW w:w="1129" w:type="dxa"/>
            <w:vMerge/>
            <w:vAlign w:val="center"/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2"/>
                <w:numId w:val="9"/>
              </w:numPr>
              <w:spacing w:line="276" w:lineRule="auto"/>
              <w:ind w:left="317"/>
              <w:contextualSpacing w:val="0"/>
              <w:textAlignment w:val="baseline"/>
              <w:rPr>
                <w:rFonts w:ascii="Garamond" w:hAnsi="Garamond"/>
                <w:b/>
                <w:kern w:val="3"/>
                <w:sz w:val="22"/>
                <w:szCs w:val="22"/>
                <w:lang w:eastAsia="zh-CN" w:bidi="hi-IN"/>
              </w:rPr>
            </w:pPr>
            <w:r w:rsidRPr="009F644B">
              <w:rPr>
                <w:rFonts w:ascii="Garamond" w:eastAsia="Calibri" w:hAnsi="Garamond"/>
                <w:bCs/>
                <w:kern w:val="3"/>
                <w:sz w:val="22"/>
                <w:szCs w:val="22"/>
                <w:lang w:eastAsia="zh-CN" w:bidi="hi-IN"/>
              </w:rPr>
              <w:t xml:space="preserve">Procesor min. 2-rdzeniowy, min 2 </w:t>
            </w:r>
            <w:proofErr w:type="spellStart"/>
            <w:r w:rsidRPr="009F644B">
              <w:rPr>
                <w:rFonts w:ascii="Garamond" w:eastAsia="Calibri" w:hAnsi="Garamond"/>
                <w:bCs/>
                <w:kern w:val="3"/>
                <w:sz w:val="22"/>
                <w:szCs w:val="22"/>
                <w:lang w:eastAsia="zh-CN" w:bidi="hi-IN"/>
              </w:rPr>
              <w:t>GHz</w:t>
            </w:r>
            <w:proofErr w:type="spellEnd"/>
            <w:r w:rsidRPr="009F644B">
              <w:rPr>
                <w:rFonts w:ascii="Garamond" w:eastAsia="Calibri" w:hAnsi="Garamond"/>
                <w:bCs/>
                <w:kern w:val="3"/>
                <w:sz w:val="22"/>
                <w:szCs w:val="22"/>
                <w:lang w:eastAsia="zh-CN" w:bidi="hi-IN"/>
              </w:rPr>
              <w:t xml:space="preserve">, osiągający w teście </w:t>
            </w:r>
            <w:proofErr w:type="spellStart"/>
            <w:r w:rsidRPr="009F644B">
              <w:rPr>
                <w:rFonts w:ascii="Garamond" w:eastAsia="Calibri" w:hAnsi="Garamond"/>
                <w:bCs/>
                <w:kern w:val="3"/>
                <w:sz w:val="22"/>
                <w:szCs w:val="22"/>
                <w:lang w:eastAsia="zh-CN" w:bidi="hi-IN"/>
              </w:rPr>
              <w:t>PassMark</w:t>
            </w:r>
            <w:proofErr w:type="spellEnd"/>
            <w:r w:rsidRPr="009F644B">
              <w:rPr>
                <w:rFonts w:ascii="Garamond" w:eastAsia="Calibri" w:hAnsi="Garamond"/>
                <w:bCs/>
                <w:kern w:val="3"/>
                <w:sz w:val="22"/>
                <w:szCs w:val="22"/>
                <w:lang w:eastAsia="zh-CN" w:bidi="hi-IN"/>
              </w:rPr>
              <w:t xml:space="preserve"> CPU Mark wynik min. 23000 punktów.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Default="009F644B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285"/>
        </w:trPr>
        <w:tc>
          <w:tcPr>
            <w:tcW w:w="1129" w:type="dxa"/>
            <w:vMerge/>
            <w:vAlign w:val="center"/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2"/>
                <w:numId w:val="9"/>
              </w:numPr>
              <w:spacing w:line="276" w:lineRule="auto"/>
              <w:ind w:left="317"/>
              <w:contextualSpacing w:val="0"/>
              <w:textAlignment w:val="baseline"/>
              <w:rPr>
                <w:rFonts w:ascii="Garamond" w:hAnsi="Garamond"/>
                <w:b/>
                <w:kern w:val="3"/>
                <w:sz w:val="22"/>
                <w:szCs w:val="22"/>
                <w:lang w:eastAsia="zh-CN" w:bidi="hi-IN"/>
              </w:rPr>
            </w:pPr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>Pamięć RAM min. 16 GB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Default="009F644B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236"/>
        </w:trPr>
        <w:tc>
          <w:tcPr>
            <w:tcW w:w="1129" w:type="dxa"/>
            <w:vMerge/>
            <w:vAlign w:val="center"/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2"/>
                <w:numId w:val="9"/>
              </w:numPr>
              <w:spacing w:line="276" w:lineRule="auto"/>
              <w:ind w:left="317"/>
              <w:contextualSpacing w:val="0"/>
              <w:textAlignment w:val="baseline"/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</w:pPr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>Pamięć masowa – min. dysk SSD 256 GB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Default="009F644B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373"/>
        </w:trPr>
        <w:tc>
          <w:tcPr>
            <w:tcW w:w="1129" w:type="dxa"/>
            <w:vMerge/>
            <w:vAlign w:val="center"/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2"/>
                <w:numId w:val="9"/>
              </w:numPr>
              <w:spacing w:line="276" w:lineRule="auto"/>
              <w:ind w:left="317"/>
              <w:contextualSpacing w:val="0"/>
              <w:textAlignment w:val="baseline"/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</w:pPr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 xml:space="preserve">Matryca dotykowa 21” lub większa </w:t>
            </w:r>
            <w:proofErr w:type="spellStart"/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>Full</w:t>
            </w:r>
            <w:proofErr w:type="spellEnd"/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 xml:space="preserve"> HD 1920x1080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F644B" w:rsidRDefault="009F644B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270"/>
        </w:trPr>
        <w:tc>
          <w:tcPr>
            <w:tcW w:w="1129" w:type="dxa"/>
            <w:vMerge/>
            <w:vAlign w:val="center"/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2"/>
                <w:numId w:val="9"/>
              </w:numPr>
              <w:spacing w:line="276" w:lineRule="auto"/>
              <w:ind w:left="317"/>
              <w:contextualSpacing w:val="0"/>
              <w:textAlignment w:val="baseline"/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</w:pPr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 xml:space="preserve">Komunikacja; USB, RJ-45,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Default="009F644B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312"/>
        </w:trPr>
        <w:tc>
          <w:tcPr>
            <w:tcW w:w="1129" w:type="dxa"/>
            <w:vMerge/>
            <w:vAlign w:val="center"/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2"/>
                <w:numId w:val="9"/>
              </w:numPr>
              <w:spacing w:line="276" w:lineRule="auto"/>
              <w:ind w:left="317"/>
              <w:contextualSpacing w:val="0"/>
              <w:textAlignment w:val="baseline"/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</w:pPr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>System operacyjny min. Windows 10 Professional lub równoważny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F644B" w:rsidRDefault="009F644B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8563D" w:rsidTr="006B43FC">
        <w:trPr>
          <w:trHeight w:val="322"/>
        </w:trPr>
        <w:tc>
          <w:tcPr>
            <w:tcW w:w="1129" w:type="dxa"/>
            <w:vAlign w:val="center"/>
          </w:tcPr>
          <w:p w:rsidR="0078563D" w:rsidRPr="009F644B" w:rsidRDefault="0078563D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78563D" w:rsidRPr="009F644B" w:rsidRDefault="0078563D" w:rsidP="009F644B">
            <w:pPr>
              <w:spacing w:after="0" w:line="276" w:lineRule="auto"/>
              <w:rPr>
                <w:rFonts w:ascii="Garamond" w:hAnsi="Garamond"/>
                <w:b/>
              </w:rPr>
            </w:pPr>
            <w:r w:rsidRPr="009F644B">
              <w:rPr>
                <w:rFonts w:ascii="Garamond" w:hAnsi="Garamond"/>
                <w:b/>
              </w:rPr>
              <w:t>Ruchome ramię do komputera (7 szt.)</w:t>
            </w:r>
          </w:p>
          <w:p w:rsidR="0078563D" w:rsidRPr="009F644B" w:rsidRDefault="0078563D" w:rsidP="009F644B">
            <w:pPr>
              <w:spacing w:after="0" w:line="276" w:lineRule="auto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 xml:space="preserve">Komputer zamocowany na </w:t>
            </w:r>
            <w:r w:rsidRPr="009F644B">
              <w:rPr>
                <w:rFonts w:ascii="Garamond" w:hAnsi="Garamond"/>
                <w:b/>
              </w:rPr>
              <w:t xml:space="preserve">ruchomym ramieniu </w:t>
            </w:r>
            <w:r w:rsidRPr="009F644B">
              <w:rPr>
                <w:rFonts w:ascii="Garamond" w:hAnsi="Garamond"/>
              </w:rPr>
              <w:t xml:space="preserve">przy aparacie do znieczulania ogólnego lub na kolumnach. </w:t>
            </w:r>
          </w:p>
          <w:p w:rsidR="0078563D" w:rsidRPr="009F644B" w:rsidRDefault="0078563D" w:rsidP="009F644B">
            <w:pPr>
              <w:spacing w:after="0" w:line="276" w:lineRule="auto"/>
              <w:rPr>
                <w:rFonts w:ascii="Garamond" w:hAnsi="Garamond" w:cstheme="minorHAnsi"/>
                <w:color w:val="000000"/>
              </w:rPr>
            </w:pPr>
            <w:r w:rsidRPr="009F644B">
              <w:rPr>
                <w:rFonts w:ascii="Garamond" w:hAnsi="Garamond"/>
              </w:rPr>
              <w:t>Dostarczenie niezbędnej infrastruktury do podłączenia systemu-przewody.</w:t>
            </w:r>
          </w:p>
        </w:tc>
        <w:tc>
          <w:tcPr>
            <w:tcW w:w="1560" w:type="dxa"/>
          </w:tcPr>
          <w:p w:rsidR="0078563D" w:rsidRPr="009F644B" w:rsidRDefault="0078563D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78563D" w:rsidRDefault="0078563D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735"/>
        </w:trPr>
        <w:tc>
          <w:tcPr>
            <w:tcW w:w="1129" w:type="dxa"/>
            <w:vMerge w:val="restart"/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vAlign w:val="center"/>
          </w:tcPr>
          <w:p w:rsidR="009F644B" w:rsidRPr="009F644B" w:rsidRDefault="009F644B" w:rsidP="009F644B">
            <w:pPr>
              <w:spacing w:after="0" w:line="276" w:lineRule="auto"/>
              <w:ind w:right="141"/>
              <w:rPr>
                <w:rFonts w:ascii="Garamond" w:hAnsi="Garamond"/>
                <w:b/>
              </w:rPr>
            </w:pPr>
            <w:r w:rsidRPr="009F644B">
              <w:rPr>
                <w:rFonts w:ascii="Garamond" w:hAnsi="Garamond"/>
                <w:b/>
              </w:rPr>
              <w:t xml:space="preserve">Czytnik </w:t>
            </w:r>
            <w:r w:rsidR="00CC608F">
              <w:rPr>
                <w:rFonts w:ascii="Garamond" w:hAnsi="Garamond"/>
                <w:b/>
              </w:rPr>
              <w:t xml:space="preserve">(skaner) </w:t>
            </w:r>
            <w:r w:rsidRPr="009F644B">
              <w:rPr>
                <w:rFonts w:ascii="Garamond" w:hAnsi="Garamond"/>
                <w:b/>
              </w:rPr>
              <w:t>kodów kreskowych obsługujący co najmniej standard CODE 128 – 7 szt.</w:t>
            </w:r>
          </w:p>
          <w:p w:rsidR="009F644B" w:rsidRPr="009F644B" w:rsidRDefault="009F644B" w:rsidP="009F644B">
            <w:pPr>
              <w:spacing w:after="0" w:line="276" w:lineRule="auto"/>
              <w:ind w:right="141"/>
              <w:rPr>
                <w:rFonts w:ascii="Garamond" w:eastAsia="Verdana" w:hAnsi="Garamond" w:cs="Verdana"/>
              </w:rPr>
            </w:pPr>
            <w:r w:rsidRPr="009F644B">
              <w:rPr>
                <w:rFonts w:ascii="Garamond" w:hAnsi="Garamond"/>
              </w:rPr>
              <w:t>Czytnik kodów kreskowych o minimalnych wymaganiach: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F644B" w:rsidRDefault="009F644B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240"/>
        </w:trPr>
        <w:tc>
          <w:tcPr>
            <w:tcW w:w="1129" w:type="dxa"/>
            <w:vMerge/>
            <w:vAlign w:val="center"/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b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 xml:space="preserve">Rodzaj interfejsu: USB, RS232, Keyboard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Wedge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, TGCS (IBM) 46XX przez RS485;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Default="009F644B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375"/>
        </w:trPr>
        <w:tc>
          <w:tcPr>
            <w:tcW w:w="1129" w:type="dxa"/>
            <w:vMerge/>
            <w:vAlign w:val="center"/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 xml:space="preserve">Odczytywane kody kreskowe: 1D: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Code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 39,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Code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 128,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Code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 93,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Codabar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/NW7,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Code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Default="009F644B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525"/>
        </w:trPr>
        <w:tc>
          <w:tcPr>
            <w:tcW w:w="1129" w:type="dxa"/>
            <w:vMerge/>
            <w:vAlign w:val="center"/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 xml:space="preserve">11, MSI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Plessey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, UPC/EAN, I 2 of 5,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Korean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 3 of 5, GS1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DataBar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Base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 32 (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</w:rPr>
              <w:t>Italian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</w:rPr>
              <w:t xml:space="preserve"> Pharma)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Default="009F644B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405"/>
        </w:trPr>
        <w:tc>
          <w:tcPr>
            <w:tcW w:w="1129" w:type="dxa"/>
            <w:vMerge/>
            <w:vAlign w:val="center"/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  <w:lang w:val="en-US"/>
              </w:rPr>
              <w:t xml:space="preserve">2D: PDF417, Composite Codes, TLC-39, Aztec,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  <w:lang w:val="en-US"/>
              </w:rPr>
              <w:t>DataMatrix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  <w:lang w:val="en-US"/>
              </w:rPr>
              <w:t>MaxiCode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  <w:lang w:val="en-US"/>
              </w:rPr>
              <w:t xml:space="preserve">, QR Code,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Default="009F644B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270"/>
        </w:trPr>
        <w:tc>
          <w:tcPr>
            <w:tcW w:w="1129" w:type="dxa"/>
            <w:vMerge/>
            <w:vAlign w:val="center"/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  <w:lang w:val="en-US"/>
              </w:rPr>
              <w:t xml:space="preserve">Micro QR, Chinese Sensible (Han </w:t>
            </w:r>
            <w:proofErr w:type="spellStart"/>
            <w:r w:rsidRPr="009F644B">
              <w:rPr>
                <w:rFonts w:ascii="Garamond" w:hAnsi="Garamond"/>
                <w:sz w:val="22"/>
                <w:szCs w:val="22"/>
                <w:lang w:val="en-US"/>
              </w:rPr>
              <w:t>Xin</w:t>
            </w:r>
            <w:proofErr w:type="spellEnd"/>
            <w:r w:rsidRPr="009F644B">
              <w:rPr>
                <w:rFonts w:ascii="Garamond" w:hAnsi="Garamond"/>
                <w:sz w:val="22"/>
                <w:szCs w:val="22"/>
                <w:lang w:val="en-US"/>
              </w:rPr>
              <w:t xml:space="preserve">), Postal Codes;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Default="009F644B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271"/>
        </w:trPr>
        <w:tc>
          <w:tcPr>
            <w:tcW w:w="1129" w:type="dxa"/>
            <w:vMerge/>
            <w:vAlign w:val="center"/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Zasięg odczytu: do 36.8 cm</w:t>
            </w:r>
          </w:p>
          <w:p w:rsidR="009F644B" w:rsidRPr="009F644B" w:rsidRDefault="009F644B" w:rsidP="0017460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  <w:lang w:val="en-US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Podłączany do komputerów interfejsem USB. Zaprogramowane do pracy z oferowanym systemem.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Default="009F644B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1054"/>
        </w:trPr>
        <w:tc>
          <w:tcPr>
            <w:tcW w:w="1129" w:type="dxa"/>
            <w:vMerge w:val="restart"/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vAlign w:val="center"/>
          </w:tcPr>
          <w:p w:rsidR="009F644B" w:rsidRPr="009F644B" w:rsidRDefault="009F644B" w:rsidP="009F644B">
            <w:pPr>
              <w:spacing w:after="0" w:line="276" w:lineRule="auto"/>
              <w:ind w:right="141"/>
              <w:rPr>
                <w:rFonts w:ascii="Garamond" w:hAnsi="Garamond"/>
                <w:b/>
              </w:rPr>
            </w:pPr>
            <w:r w:rsidRPr="009F644B">
              <w:rPr>
                <w:rFonts w:ascii="Garamond" w:hAnsi="Garamond"/>
                <w:b/>
              </w:rPr>
              <w:t>Tablet (2 szt.)</w:t>
            </w:r>
          </w:p>
          <w:p w:rsidR="009F644B" w:rsidRPr="009F644B" w:rsidRDefault="009F644B" w:rsidP="009F644B">
            <w:pPr>
              <w:spacing w:after="0" w:line="276" w:lineRule="auto"/>
              <w:ind w:right="141"/>
              <w:rPr>
                <w:rFonts w:ascii="Garamond" w:eastAsia="Verdana" w:hAnsi="Garamond" w:cs="Verdana"/>
              </w:rPr>
            </w:pPr>
            <w:r w:rsidRPr="009F644B">
              <w:rPr>
                <w:rFonts w:ascii="Garamond" w:hAnsi="Garamond"/>
              </w:rPr>
              <w:t xml:space="preserve">Stanowisko do wizualizacji danych medycznych, obsługi systemu - tablet, przystosowany do pracy w środowisku ochrony zdrowia, odporny na środki dezynfekujące.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F644B" w:rsidRDefault="009F644B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495"/>
        </w:trPr>
        <w:tc>
          <w:tcPr>
            <w:tcW w:w="1129" w:type="dxa"/>
            <w:vMerge/>
            <w:vAlign w:val="center"/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b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Ekran: Dotykowy, o przekątnej minimum 10 cali, czytelny w świetle dziennym, przystosowany do obsługi w rękawiczkach medycznych.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Default="009F644B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421"/>
        </w:trPr>
        <w:tc>
          <w:tcPr>
            <w:tcW w:w="1129" w:type="dxa"/>
            <w:vMerge/>
            <w:vAlign w:val="center"/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Rozdzielczość ekranu: minimum 1920 × 1200 pikseli.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Default="009F644B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270"/>
        </w:trPr>
        <w:tc>
          <w:tcPr>
            <w:tcW w:w="1129" w:type="dxa"/>
            <w:vMerge/>
            <w:vAlign w:val="center"/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Procesor: Minimum 2-rdzeniowy procesor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Default="009F644B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276"/>
        </w:trPr>
        <w:tc>
          <w:tcPr>
            <w:tcW w:w="1129" w:type="dxa"/>
            <w:vMerge/>
            <w:vAlign w:val="center"/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Pamięć RAM: minimum 4 GB.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Default="009F644B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330"/>
        </w:trPr>
        <w:tc>
          <w:tcPr>
            <w:tcW w:w="1129" w:type="dxa"/>
            <w:vMerge/>
            <w:vAlign w:val="center"/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Pamięć wewnętrzna: minimum 64 GB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Default="009F644B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306"/>
        </w:trPr>
        <w:tc>
          <w:tcPr>
            <w:tcW w:w="1129" w:type="dxa"/>
            <w:vMerge/>
            <w:vAlign w:val="center"/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System operacyjny: Android w wersji minimum 11 lub nowszej lub równoważny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Pr="009F644B" w:rsidRDefault="009F644B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F644B" w:rsidRDefault="009F644B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6B43FC">
        <w:trPr>
          <w:trHeight w:val="306"/>
        </w:trPr>
        <w:tc>
          <w:tcPr>
            <w:tcW w:w="1129" w:type="dxa"/>
            <w:vMerge w:val="restart"/>
            <w:vAlign w:val="center"/>
          </w:tcPr>
          <w:p w:rsidR="00CC3E7A" w:rsidRPr="009F644B" w:rsidRDefault="00CC3E7A" w:rsidP="0078563D">
            <w:pPr>
              <w:jc w:val="center"/>
              <w:rPr>
                <w:rFonts w:ascii="Garamond" w:eastAsia="Verdana" w:hAnsi="Garamond" w:cs="Verdana"/>
              </w:rPr>
            </w:pPr>
            <w:r>
              <w:rPr>
                <w:rFonts w:ascii="Garamond" w:eastAsia="Verdana" w:hAnsi="Garamond" w:cs="Verdana"/>
              </w:rPr>
              <w:t>55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E7A" w:rsidRPr="00CC3E7A" w:rsidRDefault="00CC3E7A" w:rsidP="00CC3E7A">
            <w:pPr>
              <w:spacing w:line="276" w:lineRule="auto"/>
              <w:ind w:right="141"/>
              <w:jc w:val="both"/>
              <w:rPr>
                <w:rFonts w:ascii="Garamond" w:hAnsi="Garamond"/>
                <w:b/>
              </w:rPr>
            </w:pPr>
            <w:r w:rsidRPr="00CC3E7A">
              <w:rPr>
                <w:rFonts w:ascii="Garamond" w:hAnsi="Garamond"/>
                <w:b/>
              </w:rPr>
              <w:t>Serwer z oprogramowaniem do obsługi EKZ ( 1 szt.)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9F644B" w:rsidRDefault="00CC3E7A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Default="00CC3E7A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7D0BF2">
        <w:trPr>
          <w:trHeight w:val="306"/>
        </w:trPr>
        <w:tc>
          <w:tcPr>
            <w:tcW w:w="1129" w:type="dxa"/>
            <w:vMerge/>
            <w:vAlign w:val="center"/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22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Obudowa: Serwer do instalacji w szafie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Rack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19”, wysokość nie więcej niż 1U, z zestawem szyn do mocowania w szafie i wysuwania do celów serwisowych. Możliwość instalacji ramienia do zarządzania kablami. Możliwość instalacji do min. 8 dysków SAS/SATA.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Default="00CC3E7A" w:rsidP="00CC3E7A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3312FF">
        <w:trPr>
          <w:trHeight w:val="2145"/>
        </w:trPr>
        <w:tc>
          <w:tcPr>
            <w:tcW w:w="1129" w:type="dxa"/>
            <w:vMerge/>
            <w:tcBorders>
              <w:bottom w:val="nil"/>
            </w:tcBorders>
            <w:vAlign w:val="center"/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Procesor: Architektura x86, maksymalny TDP dla procesora – maksymalnie 150W. Wymagana ilość rdzeni dla procesora – min. 12. Minimalna częstotliwość pracy procesora 2.2GHz. Minimalna ilość kanałów procesora – 8. </w:t>
            </w:r>
          </w:p>
          <w:p w:rsidR="00CC3E7A" w:rsidRDefault="00CC3E7A" w:rsidP="00CC3E7A">
            <w:pPr>
              <w:pStyle w:val="Akapitzlist"/>
              <w:spacing w:line="276" w:lineRule="auto"/>
              <w:ind w:left="317" w:right="141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Wynik wydajności procesora nie powinien być niższy niż 285 punkty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base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w teście 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SPECrate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2017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Integer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 w konfiguracji dwuprocesorowej, opublikowanym przez SPEC.org (www.spec.org), dla serwera oferowanego producenta.</w:t>
            </w:r>
          </w:p>
          <w:p w:rsidR="00CC3E7A" w:rsidRPr="00CC3E7A" w:rsidRDefault="00CC3E7A" w:rsidP="00CC3E7A">
            <w:pPr>
              <w:pStyle w:val="Akapitzlist"/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/>
                <w:sz w:val="22"/>
                <w:szCs w:val="22"/>
              </w:rPr>
              <w:t>Wynik musi dotyczyć konfiguracji odpowiadającej oferowanemu modelowi serwera i procesora (w szczególności: liczba procesorów, rdzeni oraz taktowanie) i pochodzić z oficjalnie opublikowanych rezultatów SPEC.</w:t>
            </w:r>
          </w:p>
          <w:p w:rsidR="00CC3E7A" w:rsidRPr="00CC3E7A" w:rsidRDefault="00CC3E7A" w:rsidP="00CC3E7A">
            <w:pPr>
              <w:pStyle w:val="Akapitzlist"/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/>
                <w:sz w:val="22"/>
                <w:szCs w:val="22"/>
              </w:rPr>
              <w:t>Wynik musi dotyczyć konfiguracji odpowiadającej oferowanemu modelowi serwera i procesora (w szczególności: liczba procesorów, rdzeni oraz taktowanie) i pochodzić z oficjalnie opublikowanych rezultatów SPEC.</w:t>
            </w:r>
          </w:p>
          <w:p w:rsidR="00CC3E7A" w:rsidRPr="00CC3E7A" w:rsidRDefault="00CC3E7A" w:rsidP="00CC3E7A">
            <w:pPr>
              <w:pStyle w:val="Akapitzlist"/>
              <w:spacing w:line="276" w:lineRule="auto"/>
              <w:ind w:left="317" w:right="141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/>
                <w:b/>
                <w:sz w:val="22"/>
                <w:szCs w:val="22"/>
              </w:rPr>
              <w:t xml:space="preserve">Wykonawca zobowiązany jest do wskazania w ofercie </w:t>
            </w:r>
            <w:r w:rsidRPr="00CC3E7A">
              <w:rPr>
                <w:rStyle w:val="Pogrubienie"/>
                <w:rFonts w:ascii="Garamond" w:hAnsi="Garamond"/>
                <w:sz w:val="22"/>
                <w:szCs w:val="22"/>
              </w:rPr>
              <w:t xml:space="preserve">linku do oficjalnego raportu </w:t>
            </w:r>
            <w:proofErr w:type="spellStart"/>
            <w:r w:rsidRPr="00CC3E7A">
              <w:rPr>
                <w:rStyle w:val="Pogrubienie"/>
                <w:rFonts w:ascii="Garamond" w:hAnsi="Garamond"/>
                <w:sz w:val="22"/>
                <w:szCs w:val="22"/>
              </w:rPr>
              <w:t>SPEC</w:t>
            </w:r>
            <w:r w:rsidRPr="00CC3E7A">
              <w:rPr>
                <w:rFonts w:ascii="Garamond" w:hAnsi="Garamond"/>
                <w:b/>
                <w:sz w:val="22"/>
                <w:szCs w:val="22"/>
              </w:rPr>
              <w:t>potwierdzającego</w:t>
            </w:r>
            <w:proofErr w:type="spellEnd"/>
            <w:r w:rsidRPr="00CC3E7A">
              <w:rPr>
                <w:rFonts w:ascii="Garamond" w:hAnsi="Garamond"/>
                <w:b/>
                <w:sz w:val="22"/>
                <w:szCs w:val="22"/>
              </w:rPr>
              <w:t xml:space="preserve"> spełnienie powyższego wymagania.</w:t>
            </w:r>
          </w:p>
          <w:p w:rsidR="00CC3E7A" w:rsidRPr="00CC3E7A" w:rsidRDefault="00CC3E7A" w:rsidP="00CC3E7A">
            <w:pPr>
              <w:pStyle w:val="Akapitzlist"/>
              <w:spacing w:line="276" w:lineRule="auto"/>
              <w:ind w:left="317" w:right="141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Liczba zainstalowanych procesorów: 2.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C3E7A" w:rsidRDefault="00CC3E7A" w:rsidP="00CC3E7A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3312FF">
        <w:trPr>
          <w:trHeight w:val="427"/>
        </w:trPr>
        <w:tc>
          <w:tcPr>
            <w:tcW w:w="1129" w:type="dxa"/>
            <w:vMerge/>
            <w:tcBorders>
              <w:top w:val="nil"/>
              <w:bottom w:val="nil"/>
            </w:tcBorders>
            <w:vAlign w:val="center"/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vMerge/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7" w:right="14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CC3E7A" w:rsidRDefault="00CC3E7A" w:rsidP="00CC3E7A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CC3E7A">
        <w:trPr>
          <w:trHeight w:val="306"/>
        </w:trPr>
        <w:tc>
          <w:tcPr>
            <w:tcW w:w="1129" w:type="dxa"/>
            <w:vMerge/>
            <w:tcBorders>
              <w:top w:val="nil"/>
              <w:bottom w:val="nil"/>
            </w:tcBorders>
            <w:vAlign w:val="center"/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vMerge/>
            <w:tcBorders>
              <w:bottom w:val="nil"/>
            </w:tcBorders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CC3E7A" w:rsidRDefault="00CC3E7A" w:rsidP="00CC3E7A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07676B">
        <w:trPr>
          <w:trHeight w:val="306"/>
        </w:trPr>
        <w:tc>
          <w:tcPr>
            <w:tcW w:w="1129" w:type="dxa"/>
            <w:vMerge w:val="restart"/>
            <w:tcBorders>
              <w:top w:val="nil"/>
            </w:tcBorders>
            <w:vAlign w:val="center"/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Płyta główna: dedykowana do pracy w serwerach, wyprodukowana przez producenta serwera z możliwością zainstalowania dwóch procesorów wykonujących 64-bitowe instrukcje.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Default="00CC3E7A" w:rsidP="00CC3E7A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D65EE5">
        <w:trPr>
          <w:trHeight w:val="1138"/>
        </w:trPr>
        <w:tc>
          <w:tcPr>
            <w:tcW w:w="1129" w:type="dxa"/>
            <w:vMerge/>
            <w:vAlign w:val="center"/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Pamięć operacyjna: Zainstalowane minimum 256GB pamięci RAM o częstotliwości 6400MHz. Pamięć zainstalowana w ilości zapewniającej największą przepustowość oraz wydajność. </w:t>
            </w:r>
          </w:p>
          <w:p w:rsidR="00CC3E7A" w:rsidRPr="00CC3E7A" w:rsidRDefault="00CC3E7A" w:rsidP="00CC3E7A">
            <w:pPr>
              <w:pStyle w:val="Akapitzlist"/>
              <w:spacing w:line="276" w:lineRule="auto"/>
              <w:ind w:left="317" w:right="141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Minimum 32 sloty na pamięć. Możliwość rozbudowy do  8TB RAM.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CC3E7A" w:rsidRDefault="00CC3E7A" w:rsidP="00CC3E7A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7D0BF2">
        <w:trPr>
          <w:trHeight w:val="306"/>
        </w:trPr>
        <w:tc>
          <w:tcPr>
            <w:tcW w:w="1129" w:type="dxa"/>
            <w:vMerge/>
            <w:vAlign w:val="center"/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Zabezpieczenie pamięci: </w:t>
            </w:r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>Memory mirroring, ECC, SDDC, ADDDC.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Default="00CC3E7A" w:rsidP="00CC3E7A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7D0BF2">
        <w:trPr>
          <w:trHeight w:val="306"/>
        </w:trPr>
        <w:tc>
          <w:tcPr>
            <w:tcW w:w="1129" w:type="dxa"/>
            <w:vMerge/>
            <w:vAlign w:val="center"/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 xml:space="preserve">Karta </w:t>
            </w:r>
            <w:r w:rsidRPr="00CC3E7A">
              <w:rPr>
                <w:rFonts w:ascii="Garamond" w:hAnsi="Garamond" w:cs="Arial"/>
                <w:sz w:val="22"/>
                <w:szCs w:val="22"/>
              </w:rPr>
              <w:t>graficzna</w:t>
            </w:r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 xml:space="preserve">: </w:t>
            </w:r>
            <w:r w:rsidRPr="00CC3E7A">
              <w:rPr>
                <w:rFonts w:ascii="Garamond" w:hAnsi="Garamond" w:cs="Arial"/>
                <w:sz w:val="22"/>
                <w:szCs w:val="22"/>
              </w:rPr>
              <w:t>Zintegrowana karta graficzna z minimum 16MB pamięci osiągająca rozdzielczość 1920x1200 przy 60 Hz.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Default="00CC3E7A" w:rsidP="00CC3E7A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34645A">
        <w:trPr>
          <w:trHeight w:val="1868"/>
        </w:trPr>
        <w:tc>
          <w:tcPr>
            <w:tcW w:w="1129" w:type="dxa"/>
            <w:vMerge/>
            <w:vAlign w:val="center"/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>Dyski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>:</w:t>
            </w:r>
            <w:r w:rsidRPr="00CC3E7A">
              <w:rPr>
                <w:rFonts w:ascii="Garamond" w:hAnsi="Garamond" w:cs="Arial"/>
                <w:sz w:val="22"/>
                <w:szCs w:val="22"/>
              </w:rPr>
              <w:t xml:space="preserve"> W chwili dostawy serwer musi posiadać zainstalowane minimum 2 sztuki dysków M.2  o pojemności przynajmniej 480 GB sterowanych dedykowanym kontrolerem sprzętowym umożliwiającym redundancję RAID 1 z możliwością wymiany „na gorąco”.</w:t>
            </w:r>
          </w:p>
          <w:p w:rsidR="00CC3E7A" w:rsidRPr="00CC3E7A" w:rsidRDefault="00CC3E7A" w:rsidP="00CC3E7A">
            <w:pPr>
              <w:pStyle w:val="Akapitzlist"/>
              <w:spacing w:line="276" w:lineRule="auto"/>
              <w:ind w:left="317" w:right="141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Dodatkowo zainstalowane 3 sztuki dysków SSD SATA o pojemności 960GB typu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hot-swap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>, podłączone do dedykowanego kontrolera dysków.</w:t>
            </w:r>
          </w:p>
          <w:p w:rsidR="00CC3E7A" w:rsidRPr="00CC3E7A" w:rsidRDefault="00CC3E7A" w:rsidP="00CC3E7A">
            <w:pPr>
              <w:tabs>
                <w:tab w:val="left" w:pos="288"/>
              </w:tabs>
              <w:spacing w:line="276" w:lineRule="auto"/>
              <w:ind w:left="288" w:right="141"/>
              <w:jc w:val="both"/>
              <w:rPr>
                <w:rFonts w:ascii="Garamond" w:hAnsi="Garamond" w:cs="Arial"/>
              </w:rPr>
            </w:pPr>
            <w:r w:rsidRPr="00CC3E7A">
              <w:rPr>
                <w:rFonts w:ascii="Garamond" w:hAnsi="Garamond" w:cs="Arial"/>
              </w:rPr>
              <w:t>Wymagany jest wewnętrzny slot na kartę Micro SD.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CC3E7A" w:rsidRDefault="00CC3E7A" w:rsidP="00CC3E7A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521C2C">
        <w:trPr>
          <w:trHeight w:val="306"/>
        </w:trPr>
        <w:tc>
          <w:tcPr>
            <w:tcW w:w="1129" w:type="dxa"/>
            <w:vMerge/>
            <w:vAlign w:val="center"/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Kontroler dysków: Umożliwia obsługę co najmniej 8 dysków SAS/SATA w trybach RAID 0, 1, 5, 6, 10, 50, 60. Powinien posiadać min. 4GB pamięci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cache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, zapewniać obsługę dysków HDD oraz SSD. Kontroler powinien wspierać pracę w trybie JBOD oraz obsługiwać dyski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samoszyfrujące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Default="00CC3E7A" w:rsidP="00CC3E7A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521C2C">
        <w:trPr>
          <w:trHeight w:val="306"/>
        </w:trPr>
        <w:tc>
          <w:tcPr>
            <w:tcW w:w="1129" w:type="dxa"/>
            <w:vMerge/>
            <w:vAlign w:val="center"/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Zasilacz: Minimum dwa redundantne zasilacze o mocy minimum 1300W z certyfikatem minimum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Titanium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>. Moc pojedynczego zasilacza musi być wystarczająca do zasilenia serwera w oferowanej konfiguracji.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Default="00CC3E7A" w:rsidP="00CC3E7A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6B43FC">
        <w:trPr>
          <w:trHeight w:val="306"/>
        </w:trPr>
        <w:tc>
          <w:tcPr>
            <w:tcW w:w="1129" w:type="dxa"/>
            <w:vMerge w:val="restart"/>
            <w:vAlign w:val="center"/>
          </w:tcPr>
          <w:p w:rsidR="00CC3E7A" w:rsidRPr="009F644B" w:rsidRDefault="00CC3E7A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7" w:right="141"/>
              <w:contextualSpacing w:val="0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Interfejsy sieciowe: Zainstalowana jedna dwuportowa karta 10Gb/25Gb wyposażona w dedykowane wkładki 10/25Gb. Karta nie może zajmować żadnego ze slotów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PCIe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wymienionych w punkcie Sloty I/O.</w:t>
            </w:r>
          </w:p>
          <w:p w:rsidR="00CC3E7A" w:rsidRPr="00CC3E7A" w:rsidRDefault="00CC3E7A" w:rsidP="00CC3E7A">
            <w:pPr>
              <w:spacing w:after="0" w:line="276" w:lineRule="auto"/>
              <w:ind w:left="322"/>
              <w:jc w:val="both"/>
              <w:rPr>
                <w:rFonts w:ascii="Garamond" w:hAnsi="Garamond" w:cs="Arial"/>
              </w:rPr>
            </w:pPr>
            <w:r w:rsidRPr="00CC3E7A">
              <w:rPr>
                <w:rFonts w:ascii="Garamond" w:hAnsi="Garamond" w:cs="Arial"/>
              </w:rPr>
              <w:t>Zainstalowana jedna dwuportowa karta FC 32Gb wyposażona w dedykowane wkładki 32Gb.</w:t>
            </w:r>
          </w:p>
          <w:p w:rsidR="00CC3E7A" w:rsidRPr="00CC3E7A" w:rsidRDefault="00CC3E7A" w:rsidP="00CC3E7A">
            <w:pPr>
              <w:spacing w:after="0" w:line="276" w:lineRule="auto"/>
              <w:ind w:left="322" w:right="142"/>
              <w:rPr>
                <w:rFonts w:ascii="Garamond" w:hAnsi="Garamond"/>
              </w:rPr>
            </w:pPr>
            <w:r w:rsidRPr="00CC3E7A">
              <w:rPr>
                <w:rFonts w:ascii="Garamond" w:hAnsi="Garamond" w:cs="Arial"/>
              </w:rPr>
              <w:t>Jeden port RJ-45 o przepustowości 1GbE dedykowany dla karty zarządzającej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9F644B" w:rsidRDefault="00CC3E7A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Default="00CC3E7A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BA604D">
        <w:trPr>
          <w:trHeight w:val="306"/>
        </w:trPr>
        <w:tc>
          <w:tcPr>
            <w:tcW w:w="1129" w:type="dxa"/>
            <w:vMerge/>
            <w:vAlign w:val="center"/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Dodatkowe</w:t>
            </w:r>
            <w:r w:rsidRPr="00CC3E7A">
              <w:rPr>
                <w:rFonts w:ascii="Garamond" w:hAnsi="Garamond" w:cs="Arial"/>
                <w:bCs/>
                <w:sz w:val="22"/>
                <w:szCs w:val="22"/>
              </w:rPr>
              <w:t xml:space="preserve"> sloty I/O: </w:t>
            </w:r>
            <w:r w:rsidRPr="00CC3E7A">
              <w:rPr>
                <w:rFonts w:ascii="Garamond" w:hAnsi="Garamond" w:cs="Arial"/>
                <w:sz w:val="22"/>
                <w:szCs w:val="22"/>
              </w:rPr>
              <w:t xml:space="preserve">Serwer w momencie dostawy powinien posiadać 2 sloty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PCIe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Gen5 x16 z czego jeden slot pełnej wysokości, 2 sloty OCP Gen5 oraz dedykowane połączenie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PCIe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dla kontrolera dyskowego niezajmujące slotów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PCIe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Default="00CC3E7A" w:rsidP="00CC3E7A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BA604D">
        <w:trPr>
          <w:trHeight w:val="306"/>
        </w:trPr>
        <w:tc>
          <w:tcPr>
            <w:tcW w:w="1129" w:type="dxa"/>
            <w:vMerge/>
            <w:vAlign w:val="center"/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 w:cs="Arial"/>
                <w:bCs/>
                <w:sz w:val="22"/>
                <w:szCs w:val="22"/>
              </w:rPr>
              <w:t>Dodatkowe porty:</w:t>
            </w:r>
            <w:r w:rsidRPr="00CC3E7A">
              <w:rPr>
                <w:rFonts w:ascii="Garamond" w:hAnsi="Garamond" w:cs="Arial"/>
                <w:sz w:val="22"/>
                <w:szCs w:val="22"/>
              </w:rPr>
              <w:t xml:space="preserve">2x USB 3, 1x VGA, 1x RJ-45 do zarządzania serwerem. </w:t>
            </w:r>
          </w:p>
          <w:p w:rsidR="00CC3E7A" w:rsidRPr="00CC3E7A" w:rsidRDefault="00CC3E7A" w:rsidP="00CC3E7A">
            <w:pPr>
              <w:spacing w:after="0" w:line="276" w:lineRule="auto"/>
              <w:ind w:left="430"/>
              <w:jc w:val="both"/>
              <w:rPr>
                <w:rFonts w:ascii="Garamond" w:hAnsi="Garamond" w:cs="Arial"/>
              </w:rPr>
            </w:pPr>
            <w:r w:rsidRPr="00CC3E7A">
              <w:rPr>
                <w:rFonts w:ascii="Garamond" w:hAnsi="Garamond" w:cs="Arial"/>
              </w:rPr>
              <w:t xml:space="preserve">Możliwość instalacji portu DB9. </w:t>
            </w:r>
          </w:p>
          <w:p w:rsidR="00CC3E7A" w:rsidRPr="00CC3E7A" w:rsidRDefault="00CC3E7A" w:rsidP="00CC3E7A">
            <w:pPr>
              <w:pStyle w:val="Akapitzlist"/>
              <w:tabs>
                <w:tab w:val="left" w:pos="288"/>
                <w:tab w:val="left" w:pos="435"/>
                <w:tab w:val="left" w:pos="661"/>
              </w:tabs>
              <w:spacing w:line="276" w:lineRule="auto"/>
              <w:ind w:left="430" w:right="141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Wszystkie tylne porty USB, port RJ-45 służący do zarządzania, tylny port VGA, wewnętrzny port na kartę Micro SD, będą umieszczone na osobnej dedykowanej płytce I/O, którą łączy się bezpośrednio z płytą główną serwera.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Default="00CC3E7A" w:rsidP="00CC3E7A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6B43FC">
        <w:trPr>
          <w:trHeight w:val="306"/>
        </w:trPr>
        <w:tc>
          <w:tcPr>
            <w:tcW w:w="1129" w:type="dxa"/>
            <w:vMerge/>
            <w:vAlign w:val="center"/>
          </w:tcPr>
          <w:p w:rsidR="00CC3E7A" w:rsidRPr="009F644B" w:rsidRDefault="00CC3E7A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Chłodzenie: Wentylatory wspierające wymianę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Hot-Swap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>, zamontowane nadmiarowo minimum N+1.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9F644B" w:rsidRDefault="00CC3E7A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Default="00CC3E7A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6B43FC">
        <w:trPr>
          <w:trHeight w:val="306"/>
        </w:trPr>
        <w:tc>
          <w:tcPr>
            <w:tcW w:w="1129" w:type="dxa"/>
            <w:vMerge/>
            <w:vAlign w:val="center"/>
          </w:tcPr>
          <w:p w:rsidR="00CC3E7A" w:rsidRPr="009F644B" w:rsidRDefault="00CC3E7A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7" w:right="141"/>
              <w:contextualSpacing w:val="0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Zarządzanie</w:t>
            </w:r>
            <w:r w:rsidRPr="00CC3E7A">
              <w:rPr>
                <w:rFonts w:ascii="Garamond" w:hAnsi="Garamond"/>
                <w:sz w:val="22"/>
                <w:szCs w:val="22"/>
              </w:rPr>
              <w:t xml:space="preserve">: </w:t>
            </w:r>
            <w:r w:rsidRPr="00CC3E7A">
              <w:rPr>
                <w:rFonts w:ascii="Garamond" w:hAnsi="Garamond" w:cs="Arial"/>
                <w:sz w:val="22"/>
                <w:szCs w:val="22"/>
              </w:rPr>
              <w:t xml:space="preserve">Wymagany wbudowany sprzętowy kontroler zdalnego zarządzania, który musi być umieszczony na osobnej dedykowanej płytce I/O (wspomnianej w sekcji Dodatkowe Porty). 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Monitoring stanu systemu (komponenty objęte monitoringiem to przynajmniej: CPU, pamięć RAM, dyski, karty PCI, zasilacze, wentylatory, płyta główna.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Pozyskanie następujących informacji o serwerze: nazwa, typ i model, numer seryjny, nazwa systemu, wersja UEFI oraz BMC, adres IP karty zarządzającej, utylizacja CPU, utylizacja pamięci oraz komponentów I/O, lokalizacja.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Logowanie zdarzeń systemowych oraz związanych z działaniami użytkownika. Każdy dziennik zdarzeń powinien mieć możliwość zapisu co najmniej 1024 rekordów. 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Logowanie zdarzeń związanych z utrzymaniem systemu jak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upgrade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firmware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>, zmiana/instalacja sprzętu. System powinien umożliwiać zapisanie minimum 250 zdarzeń.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Wysyłanie określonych zdarzeń poprzez SMTP oraz SNMPv3.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Update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systemowego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firmware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>.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Możliwość aktualizacji wielu komponentów z wykorzystaniem jednego pakietu (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bundle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>) aktualizacyjnego, bezpośrednio ze strony producenta.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Monitoring i możliwość ograniczenia poboru prądu.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Zdalne włączanie/wyłączanie/restart.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Zapis video zdalnych sesji.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Podmontowanie lokalnych mediów z wykorzystaniem Java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client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>.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Przekierowanie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konsoli szeregowej przez IPMI.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Zrzut ekranu w momencie zawieszenia systemu.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Możliwość przejęcia zdalnego ekranu.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Możliwość zdalnej instalacji systemu operacyjnego.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Alerty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Syslog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>.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Przekierowanie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konsoli szeregowej przez SSH.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Wyświetlanie danych aktualnych i historycznych dla użycia energii oraz temperatury serwera.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Możliwość mapowania obrazów ISO z lokalnego dysku operatora.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Możliwość mapowania obrazów ISO przez HTTPS, SFTP, CIFS, Samba oraz NFS.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Możliwość jednoczesnej pracy do 6 użytkowników przez wirtualną konsolę.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wspierane protokoły/interfejsy: IPMI v2.0, SNMP v3, CIM, DCMI v1.5, REST API.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Wymaga się możliwości wykorzystania frontowego portu USB do celów serwisowych (komunikacja portu z karta zarządzającą) bez możliwości uzyskania jakiejkolwiek funkcjonalności na poziomie zainstalowanego systemu operacyjnego. Funkcjonalność ta musi być realizowana na poziomie sprzętowym i musi być niezależna od zainstalowanego systemu operacyjnego.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Kontroler zarządzania musi posiadać 4GB wewnętrznej pamięci (dopuszcza się zastosowanie karty Micro SD w celu uzyskania tej pojemności). Pamięć kontrolera zarządzania musi pełnić funkcję RDOC (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Remote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Disc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on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Card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) oraz musi umożliwiać przechowywanie plików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firmware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>.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Monitorowanie zmian sprzętowych w celu wykrycia nieoczekiwanych zmian. Po wykryciu zmiany zapis w logu serwera lub uniemożliwienie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boot’u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. 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Możliwość synchronizacji konfiguracji i poziomów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firmware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pomiędzy serwerami. 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Możliwość monitorowania i zarządzania grupą serwerów z poziomu kontrolera zarządzania pojedynczego serwera. Ilość serwerów możliwych do zarządzania – minimum 200. 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Możliwość instalacji dodatkowego oprogramowania do zarządzania, posiadającego następujące funkcjonalności: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zarządzanie infrastruktura serwerów i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storage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bez udziału dedykowanego agenta,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przedstawianie graficznej reprezentacji zarządzanych urządzeń,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możliwość skalowania do minimum 1000 urządzeń,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obsługę szyfrowanej komunikacji z zarządzanymi urządzeniami, wsparcie dla NIST 800-131A oraz FIPS 140-2,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wsparcie dla certyfikatów SSL tzw.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self-signed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oraz zewnętrznych,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udostępnianie szybkiego podgląd stanu środowiska,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udostępnianie podsumowania stanu dla każdego urządzenia,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tworzenie alertów przy zmianie stanu urządzenia,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monitorowanie oraz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tracking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zużycia energii przez monitorowane urządzenie, możliwość ustalania granicy zużycia energii,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konsola zarządzania oparta o HTML 5,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dostępność konsoli monitorującej na urządzeniach przenośnych ze wsparciem dla systemu Android oraz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iOS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>, aplikacja musi umożliwiać włączenie wyłączenie oraz restart urządzenia, musi również mieć możliwość aktywowania diody lokacyjnej na urządzeniu,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automatyczne wykrywanie dołączanych systemów oraz szczegółowa inwentaryzacja,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możliwość podnoszenia wersji oprogramowania dla komponentów zarządzanych serwerów w oparciu o repozytorium lokalne jak i zdalne dostępne na stronie producenta oferowanego rozwiązania,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definiowanie polityk zgodności wersji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firmware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komponentów zarządzanych urządzeń,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definiowanie roli użytkowników oprogramowania,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obsługa REST API oraz Windows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PowerShell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>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obsługa SNMP, SYSLOG, Email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Forwarding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>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autentykacja użytkowników: centralna (możliwość definiowania wymaganego poziomu skomplikowania danych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autentykacyjnych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) oraz integracja z MS AD oraz obsługa single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sign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on oraz SAML,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obsługa tzw.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Forward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Secrecy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w komunikacji z zarządzanymi urządzeniami,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przedstawianie historycznych aktywności użytkowników,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blokowanie możliwości podłączenia innego systemu zarządzania do urządzeń zarządzanych,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tworzenie dziennika zdarzeń ukończonych sukcesem lub bledem,  oraz zdarzeń będących w trakcie. Możliwość definiowania filtrów wyświetlanych zdarzeń z dziennika. Możliwość eksportu dziennika zdarzeń do pliku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csv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>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Obsługa NTP,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przesyłanie alertów do konsoli firm trzecich,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tworzenie wzorców konfiguracji zarządzanych urządzeń (definiowanie przez konsole albo kopiowanie konfiguracji z już zaimplementowanych urządzeń),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 xml:space="preserve">instalowanie systemów operacyjnych oraz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wirtualizatorów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Vmware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i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Hyper-V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. Wymagana jest integracja konsoli zarządzania z konsolą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wirtualizatora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tak, aby zarządzanie środowiskiem sprzętowym  mogło odbywać się z konsoli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wirtualizatora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. Wymaga się możliwości instalacji systemu na przynajmniej 20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nodach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jednocześnie,</w:t>
            </w:r>
          </w:p>
          <w:p w:rsidR="00CC3E7A" w:rsidRPr="00CC3E7A" w:rsidRDefault="00CC3E7A" w:rsidP="00CC3E7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997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możliwość automatycznego tworzenia zgłoszeń w centrum serwisowym producenta dla określonych zdarzeń wraz z przesyłem plików diagnostycznych,</w:t>
            </w:r>
          </w:p>
          <w:p w:rsidR="00CC3E7A" w:rsidRPr="00CC3E7A" w:rsidRDefault="00CC3E7A" w:rsidP="00CC3E7A">
            <w:pPr>
              <w:spacing w:after="0" w:line="276" w:lineRule="auto"/>
              <w:ind w:left="430"/>
              <w:jc w:val="both"/>
              <w:rPr>
                <w:rFonts w:ascii="Garamond" w:hAnsi="Garamond" w:cs="Arial"/>
              </w:rPr>
            </w:pPr>
            <w:r w:rsidRPr="00CC3E7A">
              <w:rPr>
                <w:rFonts w:ascii="Garamond" w:hAnsi="Garamond" w:cs="Arial"/>
              </w:rPr>
              <w:t>Producent serwera ponadto powinien mieć w swojej ofercie narzędzia integrujące zarządzanie infrastrukturą z następującymi produktami:</w:t>
            </w:r>
          </w:p>
          <w:p w:rsidR="00CC3E7A" w:rsidRPr="00CC3E7A" w:rsidRDefault="00CC3E7A" w:rsidP="00CC3E7A">
            <w:pPr>
              <w:pStyle w:val="Akapitzlist"/>
              <w:spacing w:line="276" w:lineRule="auto"/>
              <w:ind w:left="464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 xml:space="preserve">VMware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>vCenter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 xml:space="preserve">, Microsoft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>AdminCenter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 xml:space="preserve">, Microsoft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>SystemCenter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>RedHat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>CloudForms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>Splunk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9F644B" w:rsidRDefault="00CC3E7A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Default="00CC3E7A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CC3E7A">
        <w:trPr>
          <w:trHeight w:val="306"/>
        </w:trPr>
        <w:tc>
          <w:tcPr>
            <w:tcW w:w="1129" w:type="dxa"/>
            <w:vMerge w:val="restart"/>
            <w:tcBorders>
              <w:top w:val="nil"/>
            </w:tcBorders>
            <w:vAlign w:val="center"/>
          </w:tcPr>
          <w:p w:rsidR="00CC3E7A" w:rsidRPr="009F644B" w:rsidRDefault="00CC3E7A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464" w:right="141"/>
              <w:contextualSpacing w:val="0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 w:cs="Arial"/>
                <w:sz w:val="22"/>
                <w:szCs w:val="22"/>
              </w:rPr>
              <w:t>Funkcje</w:t>
            </w:r>
            <w:r w:rsidRPr="00CC3E7A">
              <w:rPr>
                <w:rFonts w:ascii="Garamond" w:hAnsi="Garamond"/>
                <w:sz w:val="22"/>
                <w:szCs w:val="22"/>
              </w:rPr>
              <w:t xml:space="preserve"> zabezpieczeń: </w:t>
            </w:r>
            <w:r w:rsidRPr="00CC3E7A">
              <w:rPr>
                <w:rFonts w:ascii="Garamond" w:hAnsi="Garamond" w:cs="Arial"/>
                <w:sz w:val="22"/>
                <w:szCs w:val="22"/>
              </w:rPr>
              <w:t xml:space="preserve">Możliwość instalacji czujnika otwarcia obudowy zintegrowanego z  modułem zarządzania serwerem, hasło włączania, hasło administratora, moduł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RoT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(umieszczony na dedykowanej płytce I/O wspomnianej w sekcji Dodatkowe porty) wspierający TPM2.0 oraz Platform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Firmware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Resiliency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(PFR)., Możliwość instalacji przedniego panelu zamykanego na klucz.  Możliwość wyłączenia w BIOS funkcji przycisku zasilania. Możliwość włączania i wyłączania portów USB na obudowie z poziomu karty zarządzania. Możliwość wymazania danych ze znajdujących się dysków wewnątrz serwera – niezależne od zainstalowanego systemu operacyjnego, uruchamiane z systemu zarządzania serwerem. Wbudowany w BIOS mechanizm umożliwiający usunięcie konfiguracji kart zarządzających, BIOS oraz danych ze wszystkich wewnętrznych urządzeń pamięci masowej.</w:t>
            </w:r>
          </w:p>
          <w:p w:rsidR="00CC3E7A" w:rsidRPr="00CC3E7A" w:rsidRDefault="00CC3E7A" w:rsidP="00CC3E7A">
            <w:pPr>
              <w:tabs>
                <w:tab w:val="left" w:pos="4291"/>
              </w:tabs>
              <w:spacing w:after="0" w:line="276" w:lineRule="auto"/>
              <w:ind w:left="464" w:right="141"/>
              <w:jc w:val="both"/>
              <w:rPr>
                <w:rFonts w:ascii="Garamond" w:hAnsi="Garamond" w:cs="Arial"/>
              </w:rPr>
            </w:pPr>
            <w:r w:rsidRPr="00CC3E7A">
              <w:rPr>
                <w:rFonts w:ascii="Garamond" w:hAnsi="Garamond" w:cs="Arial"/>
              </w:rPr>
              <w:t>Możliwość automatycznego przywrócenia BIOS do wspieranej wersji w przypadku wykrycia nieautoryzowanej modyfikacji. Urządzenie musi posiadać mechanizm ochrony integralności platformy, umożliwiający monitorowanie i weryfikację kluczowych elementów sprzętowych w celu wykrywania prób nieautoryzowanych modyfikacji. Rozwiązanie powinno działać niezależnie od systemu operacyjnego i umożliwiać raportowanie stanu integralności platformy do systemów zarządzania producenta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9F644B" w:rsidRDefault="00CC3E7A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Default="00CC3E7A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0C6468">
        <w:trPr>
          <w:trHeight w:val="306"/>
        </w:trPr>
        <w:tc>
          <w:tcPr>
            <w:tcW w:w="1129" w:type="dxa"/>
            <w:vMerge/>
            <w:vAlign w:val="center"/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 w:cs="Arial"/>
                <w:bCs/>
                <w:sz w:val="22"/>
                <w:szCs w:val="22"/>
              </w:rPr>
              <w:t>Urządzenia</w:t>
            </w:r>
            <w:r w:rsidRPr="00CC3E7A">
              <w:rPr>
                <w:rFonts w:ascii="Garamond" w:hAnsi="Garamond"/>
                <w:sz w:val="22"/>
                <w:szCs w:val="22"/>
              </w:rPr>
              <w:t xml:space="preserve"> hot </w:t>
            </w:r>
            <w:proofErr w:type="spellStart"/>
            <w:r w:rsidRPr="00CC3E7A">
              <w:rPr>
                <w:rFonts w:ascii="Garamond" w:hAnsi="Garamond"/>
                <w:sz w:val="22"/>
                <w:szCs w:val="22"/>
              </w:rPr>
              <w:t>swap</w:t>
            </w:r>
            <w:proofErr w:type="spellEnd"/>
            <w:r w:rsidRPr="00CC3E7A">
              <w:rPr>
                <w:rFonts w:ascii="Garamond" w:hAnsi="Garamond"/>
                <w:sz w:val="22"/>
                <w:szCs w:val="22"/>
              </w:rPr>
              <w:t xml:space="preserve">: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>Dyski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>twarde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>zasilacze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>wentylatory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Default="00CC3E7A" w:rsidP="00CC3E7A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0C6468">
        <w:trPr>
          <w:trHeight w:val="306"/>
        </w:trPr>
        <w:tc>
          <w:tcPr>
            <w:tcW w:w="1129" w:type="dxa"/>
            <w:vMerge/>
            <w:vAlign w:val="center"/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 w:cs="Arial"/>
                <w:bCs/>
                <w:sz w:val="22"/>
                <w:szCs w:val="22"/>
              </w:rPr>
              <w:t>Obsługa</w:t>
            </w:r>
            <w:r w:rsidRPr="00CC3E7A">
              <w:rPr>
                <w:rFonts w:ascii="Garamond" w:hAnsi="Garamond"/>
                <w:sz w:val="22"/>
                <w:szCs w:val="22"/>
              </w:rPr>
              <w:t xml:space="preserve">: </w:t>
            </w:r>
            <w:r w:rsidRPr="00CC3E7A">
              <w:rPr>
                <w:rFonts w:ascii="Garamond" w:hAnsi="Garamond" w:cs="Arial"/>
                <w:sz w:val="22"/>
                <w:szCs w:val="22"/>
              </w:rPr>
              <w:t xml:space="preserve">Możliwość instalacji serwera oraz serwisowania (instalacji oraz deinstalacji) komponentów takich jak: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riser’ów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PCIe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,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backplane’ów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 dysków twardych, kart rozszerzeń, wentylatorów, bez użycia dodatkowych narzędzi mechanicznych.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Default="00CC3E7A" w:rsidP="00CC3E7A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0C6468">
        <w:trPr>
          <w:trHeight w:val="306"/>
        </w:trPr>
        <w:tc>
          <w:tcPr>
            <w:tcW w:w="1129" w:type="dxa"/>
            <w:vMerge w:val="restart"/>
            <w:vAlign w:val="center"/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  <w:bookmarkStart w:id="1" w:name="_GoBack"/>
            <w:bookmarkEnd w:id="1"/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 w:cs="Arial"/>
                <w:bCs/>
                <w:sz w:val="22"/>
                <w:szCs w:val="22"/>
              </w:rPr>
              <w:t>Diagnostyka</w:t>
            </w:r>
            <w:r w:rsidRPr="00CC3E7A">
              <w:rPr>
                <w:rFonts w:ascii="Garamond" w:hAnsi="Garamond"/>
                <w:sz w:val="22"/>
                <w:szCs w:val="22"/>
              </w:rPr>
              <w:t xml:space="preserve">: </w:t>
            </w:r>
            <w:r w:rsidRPr="00CC3E7A">
              <w:rPr>
                <w:rFonts w:ascii="Garamond" w:hAnsi="Garamond" w:cs="Arial"/>
                <w:sz w:val="22"/>
                <w:szCs w:val="22"/>
              </w:rPr>
              <w:t>Możliwość przewidywania awarii dla procesorów, regulatorów napięcia, pamięci, dysków wewnętrznych, wentylatorów, zasilaczy, kontrolerów RAID.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Default="00CC3E7A" w:rsidP="00CC3E7A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0C6468">
        <w:trPr>
          <w:trHeight w:val="306"/>
        </w:trPr>
        <w:tc>
          <w:tcPr>
            <w:tcW w:w="1129" w:type="dxa"/>
            <w:vMerge/>
            <w:vAlign w:val="center"/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/>
                <w:sz w:val="22"/>
                <w:szCs w:val="22"/>
              </w:rPr>
              <w:t xml:space="preserve">Wspierane </w:t>
            </w:r>
            <w:r w:rsidRPr="00CC3E7A">
              <w:rPr>
                <w:rFonts w:ascii="Garamond" w:hAnsi="Garamond" w:cs="Arial"/>
                <w:bCs/>
                <w:sz w:val="22"/>
                <w:szCs w:val="22"/>
              </w:rPr>
              <w:t>systemy</w:t>
            </w:r>
            <w:r w:rsidRPr="00CC3E7A">
              <w:rPr>
                <w:rFonts w:ascii="Garamond" w:hAnsi="Garamond"/>
                <w:sz w:val="22"/>
                <w:szCs w:val="22"/>
              </w:rPr>
              <w:t xml:space="preserve"> operacyjne: </w:t>
            </w:r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 xml:space="preserve">Microsoft Windows Server 2022, 2025; Red Hat Enterprise Linux 9.x, 10,x; SUSE Linux Enterprise Server 15 SP6, SP7;  VMware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>vSphere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>ESXi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 xml:space="preserve">) 8.0 U3, 9.0;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>Ubuntu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 xml:space="preserve"> 22.04, 24.04, Oracle Linux 9.6, 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>XenServer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  <w:lang w:val="en-US"/>
              </w:rPr>
              <w:t xml:space="preserve"> 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Default="00CC3E7A" w:rsidP="00CC3E7A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0C6468">
        <w:trPr>
          <w:trHeight w:val="306"/>
        </w:trPr>
        <w:tc>
          <w:tcPr>
            <w:tcW w:w="1129" w:type="dxa"/>
            <w:vMerge/>
            <w:vAlign w:val="center"/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/>
                <w:sz w:val="22"/>
                <w:szCs w:val="22"/>
              </w:rPr>
              <w:t xml:space="preserve">Waga: </w:t>
            </w:r>
            <w:r w:rsidRPr="00CC3E7A">
              <w:rPr>
                <w:rFonts w:ascii="Garamond" w:hAnsi="Garamond" w:cs="Arial"/>
                <w:bCs/>
                <w:sz w:val="22"/>
                <w:szCs w:val="22"/>
              </w:rPr>
              <w:t>maks</w:t>
            </w:r>
            <w:r w:rsidRPr="00CC3E7A">
              <w:rPr>
                <w:rFonts w:ascii="Garamond" w:hAnsi="Garamond"/>
                <w:sz w:val="22"/>
                <w:szCs w:val="22"/>
              </w:rPr>
              <w:t>: 21kg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9F644B" w:rsidRDefault="00CC3E7A" w:rsidP="00CC3E7A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Default="00CC3E7A" w:rsidP="00CC3E7A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6B43FC">
        <w:trPr>
          <w:trHeight w:val="306"/>
        </w:trPr>
        <w:tc>
          <w:tcPr>
            <w:tcW w:w="1129" w:type="dxa"/>
            <w:vMerge/>
            <w:vAlign w:val="center"/>
          </w:tcPr>
          <w:p w:rsidR="00CC3E7A" w:rsidRPr="009F644B" w:rsidRDefault="00CC3E7A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/>
                <w:sz w:val="22"/>
                <w:szCs w:val="22"/>
              </w:rPr>
              <w:t xml:space="preserve">Dodatkowe: </w:t>
            </w:r>
            <w:r w:rsidRPr="00CC3E7A">
              <w:rPr>
                <w:rFonts w:ascii="Garamond" w:hAnsi="Garamond" w:cs="Arial"/>
                <w:sz w:val="22"/>
                <w:szCs w:val="22"/>
              </w:rPr>
              <w:t>Wymaga się dostarczenia jednej dedykowanej aplikacji w postaci konsoli zarządzającej producenta macierzy dyskowej i serwerów do wykrywania tych urządzeń w sieci, podglądu statusu i monitorowania elementów sprzętowych wchodzących w skład postępowania zakupowego. Każdy element postępowania, tzn. macierze i serwer muszą posiadać licencję na dedykowaną wtyczkę do obsługi w konsoli zarządzającej. Kompatybilność oferowanych urządzeń musi być potwierdzona linkiem do strony producenta urządzeń, na której będą wymienione modele oferowanych produktów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9F644B" w:rsidRDefault="00CC3E7A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Default="00CC3E7A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6B43FC">
        <w:trPr>
          <w:trHeight w:val="306"/>
        </w:trPr>
        <w:tc>
          <w:tcPr>
            <w:tcW w:w="1129" w:type="dxa"/>
            <w:vMerge/>
            <w:vAlign w:val="center"/>
          </w:tcPr>
          <w:p w:rsidR="00CC3E7A" w:rsidRPr="009F644B" w:rsidRDefault="00CC3E7A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7" w:right="141"/>
              <w:contextualSpacing w:val="0"/>
              <w:rPr>
                <w:rFonts w:ascii="Garamond" w:hAnsi="Garamond" w:cs="Arial"/>
                <w:sz w:val="22"/>
                <w:szCs w:val="22"/>
              </w:rPr>
            </w:pPr>
            <w:r w:rsidRPr="00CC3E7A">
              <w:rPr>
                <w:rFonts w:ascii="Garamond" w:hAnsi="Garamond"/>
                <w:sz w:val="22"/>
                <w:szCs w:val="22"/>
              </w:rPr>
              <w:t xml:space="preserve">Gwarancja </w:t>
            </w:r>
            <w:r w:rsidRPr="00CC3E7A">
              <w:rPr>
                <w:rFonts w:ascii="Garamond" w:hAnsi="Garamond" w:cs="Arial"/>
                <w:sz w:val="22"/>
                <w:szCs w:val="22"/>
              </w:rPr>
              <w:t>serwera</w:t>
            </w:r>
            <w:r w:rsidRPr="00CC3E7A">
              <w:rPr>
                <w:rFonts w:ascii="Garamond" w:hAnsi="Garamond"/>
                <w:sz w:val="22"/>
                <w:szCs w:val="22"/>
              </w:rPr>
              <w:t xml:space="preserve">: Min. 36 miesięcy </w:t>
            </w:r>
            <w:r w:rsidRPr="00CC3E7A">
              <w:rPr>
                <w:rFonts w:ascii="Garamond" w:hAnsi="Garamond" w:cs="Arial"/>
                <w:sz w:val="22"/>
                <w:szCs w:val="22"/>
              </w:rPr>
              <w:t>gwarancji producenta serwera z czasem reakcji w następnym dniu roboczym (NBD) w trybie na miejscu u Zamawiającego (</w:t>
            </w:r>
            <w:proofErr w:type="spellStart"/>
            <w:r w:rsidRPr="00CC3E7A">
              <w:rPr>
                <w:rFonts w:ascii="Garamond" w:hAnsi="Garamond" w:cs="Arial"/>
                <w:sz w:val="22"/>
                <w:szCs w:val="22"/>
              </w:rPr>
              <w:t>on-site</w:t>
            </w:r>
            <w:proofErr w:type="spellEnd"/>
            <w:r w:rsidRPr="00CC3E7A">
              <w:rPr>
                <w:rFonts w:ascii="Garamond" w:hAnsi="Garamond" w:cs="Arial"/>
                <w:sz w:val="22"/>
                <w:szCs w:val="22"/>
              </w:rPr>
              <w:t xml:space="preserve">). Komunikacja ze wsparciem technicznym w godzinach 9:00-16:00 powinna odbywać się w języku polskim. </w:t>
            </w:r>
          </w:p>
          <w:p w:rsidR="00CC3E7A" w:rsidRPr="00CC3E7A" w:rsidRDefault="00CC3E7A" w:rsidP="00CC3E7A">
            <w:pPr>
              <w:tabs>
                <w:tab w:val="left" w:pos="288"/>
              </w:tabs>
              <w:spacing w:after="0" w:line="276" w:lineRule="auto"/>
              <w:ind w:left="430" w:right="141"/>
              <w:jc w:val="both"/>
              <w:rPr>
                <w:rFonts w:ascii="Garamond" w:hAnsi="Garamond" w:cs="Arial"/>
              </w:rPr>
            </w:pPr>
            <w:r w:rsidRPr="00CC3E7A">
              <w:rPr>
                <w:rFonts w:ascii="Garamond" w:hAnsi="Garamond" w:cs="Arial"/>
              </w:rPr>
              <w:t xml:space="preserve">Naprawa urządzeń musi być realizowana przez producenta </w:t>
            </w:r>
            <w:proofErr w:type="spellStart"/>
            <w:r w:rsidRPr="00CC3E7A">
              <w:rPr>
                <w:rFonts w:ascii="Garamond" w:hAnsi="Garamond" w:cs="Arial"/>
              </w:rPr>
              <w:t>serweralub</w:t>
            </w:r>
            <w:proofErr w:type="spellEnd"/>
            <w:r w:rsidRPr="00CC3E7A">
              <w:rPr>
                <w:rFonts w:ascii="Garamond" w:hAnsi="Garamond" w:cs="Arial"/>
              </w:rPr>
              <w:t xml:space="preserve"> autoryzowanego partnera serwisowego. Uszkodzone dyski twarde pozostają u Zamawiającego.</w:t>
            </w:r>
          </w:p>
          <w:p w:rsidR="00CC3E7A" w:rsidRPr="00CC3E7A" w:rsidRDefault="00CC3E7A" w:rsidP="00CC3E7A">
            <w:pPr>
              <w:spacing w:after="0" w:line="276" w:lineRule="auto"/>
              <w:ind w:left="430"/>
              <w:jc w:val="both"/>
              <w:rPr>
                <w:rFonts w:ascii="Garamond" w:hAnsi="Garamond" w:cs="Arial"/>
              </w:rPr>
            </w:pPr>
            <w:r w:rsidRPr="00CC3E7A">
              <w:rPr>
                <w:rFonts w:ascii="Garamond" w:hAnsi="Garamond" w:cs="Arial"/>
              </w:rPr>
              <w:t xml:space="preserve">Możliwość sprawdzenia statusu gwarancji poprzez stronę producenta podając unikatowy numer urządzenia oraz pobieranie uaktualnień </w:t>
            </w:r>
            <w:proofErr w:type="spellStart"/>
            <w:r w:rsidRPr="00CC3E7A">
              <w:rPr>
                <w:rFonts w:ascii="Garamond" w:hAnsi="Garamond" w:cs="Arial"/>
              </w:rPr>
              <w:t>mikrokodu</w:t>
            </w:r>
            <w:proofErr w:type="spellEnd"/>
            <w:r w:rsidRPr="00CC3E7A">
              <w:rPr>
                <w:rFonts w:ascii="Garamond" w:hAnsi="Garamond" w:cs="Arial"/>
              </w:rPr>
              <w:t xml:space="preserve"> oraz sterowników.</w:t>
            </w:r>
          </w:p>
          <w:p w:rsidR="00CC3E7A" w:rsidRPr="00CC3E7A" w:rsidRDefault="00CC3E7A" w:rsidP="00CC3E7A">
            <w:pPr>
              <w:spacing w:after="0" w:line="276" w:lineRule="auto"/>
              <w:ind w:left="430"/>
              <w:jc w:val="both"/>
              <w:rPr>
                <w:rFonts w:ascii="Garamond" w:hAnsi="Garamond" w:cs="Arial"/>
              </w:rPr>
            </w:pPr>
            <w:r w:rsidRPr="00CC3E7A">
              <w:rPr>
                <w:rFonts w:ascii="Garamond" w:hAnsi="Garamond" w:cs="Arial"/>
              </w:rPr>
              <w:t xml:space="preserve">Funkcja automatycznego zgłaszania usterek i awarii sprzętowych w </w:t>
            </w:r>
            <w:proofErr w:type="spellStart"/>
            <w:r w:rsidRPr="00CC3E7A">
              <w:rPr>
                <w:rFonts w:ascii="Garamond" w:hAnsi="Garamond" w:cs="Arial"/>
              </w:rPr>
              <w:t>helpdesk</w:t>
            </w:r>
            <w:proofErr w:type="spellEnd"/>
            <w:r w:rsidRPr="00CC3E7A">
              <w:rPr>
                <w:rFonts w:ascii="Garamond" w:hAnsi="Garamond" w:cs="Arial"/>
              </w:rPr>
              <w:t>/</w:t>
            </w:r>
            <w:proofErr w:type="spellStart"/>
            <w:r w:rsidRPr="00CC3E7A">
              <w:rPr>
                <w:rFonts w:ascii="Garamond" w:hAnsi="Garamond" w:cs="Arial"/>
              </w:rPr>
              <w:t>servicedesk</w:t>
            </w:r>
            <w:proofErr w:type="spellEnd"/>
            <w:r w:rsidRPr="00CC3E7A">
              <w:rPr>
                <w:rFonts w:ascii="Garamond" w:hAnsi="Garamond" w:cs="Arial"/>
              </w:rPr>
              <w:t xml:space="preserve"> producenta sprzętu.</w:t>
            </w:r>
          </w:p>
          <w:p w:rsidR="00CC3E7A" w:rsidRPr="00CC3E7A" w:rsidRDefault="00CC3E7A" w:rsidP="00CC3E7A">
            <w:pPr>
              <w:spacing w:after="0" w:line="276" w:lineRule="auto"/>
              <w:ind w:left="430"/>
              <w:jc w:val="both"/>
              <w:rPr>
                <w:rFonts w:ascii="Garamond" w:hAnsi="Garamond" w:cs="Arial"/>
              </w:rPr>
            </w:pPr>
            <w:r w:rsidRPr="00CC3E7A">
              <w:rPr>
                <w:rFonts w:ascii="Garamond" w:hAnsi="Garamond" w:cs="Arial"/>
              </w:rPr>
              <w:t>Serwer musi być wyprodukowany zgodnie z normą ISO-9001, ISO-14001 oraz ISO-50001 lub równoważnymi.</w:t>
            </w:r>
          </w:p>
          <w:p w:rsidR="00CC3E7A" w:rsidRPr="00CC3E7A" w:rsidRDefault="00CC3E7A" w:rsidP="00CC3E7A">
            <w:pPr>
              <w:spacing w:after="0" w:line="276" w:lineRule="auto"/>
              <w:ind w:left="430"/>
              <w:jc w:val="both"/>
              <w:rPr>
                <w:rFonts w:ascii="Garamond" w:hAnsi="Garamond" w:cs="Arial"/>
              </w:rPr>
            </w:pPr>
            <w:r w:rsidRPr="00CC3E7A">
              <w:rPr>
                <w:rFonts w:ascii="Garamond" w:hAnsi="Garamond" w:cs="Arial"/>
              </w:rPr>
              <w:t>Producent serwera powinien posiadać oficjalne przedstawicielstwo w Polsce.</w:t>
            </w:r>
          </w:p>
          <w:p w:rsidR="00CC3E7A" w:rsidRPr="00CC3E7A" w:rsidRDefault="00CC3E7A" w:rsidP="00CC3E7A">
            <w:pPr>
              <w:spacing w:after="0" w:line="276" w:lineRule="auto"/>
              <w:ind w:left="430"/>
              <w:jc w:val="both"/>
              <w:rPr>
                <w:rFonts w:ascii="Garamond" w:hAnsi="Garamond" w:cs="Arial"/>
              </w:rPr>
            </w:pPr>
            <w:r w:rsidRPr="00CC3E7A">
              <w:rPr>
                <w:rFonts w:ascii="Garamond" w:hAnsi="Garamond" w:cs="Arial"/>
              </w:rPr>
              <w:t>Wszystkie dostarczone elementy w ramach postępowania muszą pochodzić z polskiego, autoryzowanego kanału dystrybucji producenta.</w:t>
            </w:r>
          </w:p>
          <w:p w:rsidR="00CC3E7A" w:rsidRPr="00CC3E7A" w:rsidRDefault="00CC3E7A" w:rsidP="00CC3E7A">
            <w:pPr>
              <w:spacing w:after="0" w:line="276" w:lineRule="auto"/>
              <w:ind w:left="430"/>
              <w:jc w:val="both"/>
              <w:rPr>
                <w:rFonts w:ascii="Garamond" w:hAnsi="Garamond" w:cs="Arial"/>
              </w:rPr>
            </w:pPr>
            <w:r w:rsidRPr="00CC3E7A">
              <w:rPr>
                <w:rFonts w:ascii="Garamond" w:hAnsi="Garamond" w:cs="Arial"/>
              </w:rPr>
              <w:t>Serwer musi posiadać deklarację CE.</w:t>
            </w:r>
          </w:p>
          <w:p w:rsidR="00CC3E7A" w:rsidRPr="00CC3E7A" w:rsidRDefault="00CC3E7A" w:rsidP="00CC3E7A">
            <w:pPr>
              <w:spacing w:after="0" w:line="276" w:lineRule="auto"/>
              <w:ind w:left="430"/>
              <w:jc w:val="both"/>
              <w:rPr>
                <w:rFonts w:ascii="Garamond" w:hAnsi="Garamond" w:cs="Arial"/>
              </w:rPr>
            </w:pPr>
            <w:r w:rsidRPr="00CC3E7A">
              <w:rPr>
                <w:rFonts w:ascii="Garamond" w:hAnsi="Garamond" w:cs="Arial"/>
              </w:rPr>
              <w:t>Możliwość odpłatnego wydłużenia gwarancji producenta do 7 lat w trybie na miejscu u Zamawiającego (</w:t>
            </w:r>
            <w:proofErr w:type="spellStart"/>
            <w:r w:rsidRPr="00CC3E7A">
              <w:rPr>
                <w:rFonts w:ascii="Garamond" w:hAnsi="Garamond" w:cs="Arial"/>
              </w:rPr>
              <w:t>on-site</w:t>
            </w:r>
            <w:proofErr w:type="spellEnd"/>
            <w:r w:rsidRPr="00CC3E7A">
              <w:rPr>
                <w:rFonts w:ascii="Garamond" w:hAnsi="Garamond" w:cs="Arial"/>
              </w:rPr>
              <w:t>).</w:t>
            </w:r>
          </w:p>
          <w:p w:rsidR="00CC3E7A" w:rsidRPr="00CC3E7A" w:rsidRDefault="00CC3E7A" w:rsidP="00CC3E7A">
            <w:pPr>
              <w:spacing w:after="0" w:line="276" w:lineRule="auto"/>
              <w:ind w:left="464" w:right="141"/>
              <w:rPr>
                <w:rFonts w:ascii="Garamond" w:hAnsi="Garamond"/>
              </w:rPr>
            </w:pPr>
            <w:r w:rsidRPr="00CC3E7A">
              <w:rPr>
                <w:rFonts w:ascii="Garamond" w:hAnsi="Garamond" w:cs="Arial"/>
              </w:rPr>
              <w:t>Możliwość odpłatnego rozszerzenia gwarancji o gwarantowany czas naprawy w przeciągu 24 godzin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9F644B" w:rsidRDefault="00CC3E7A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Default="00CC3E7A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C3E7A" w:rsidTr="00CC3E7A">
        <w:trPr>
          <w:trHeight w:val="306"/>
        </w:trPr>
        <w:tc>
          <w:tcPr>
            <w:tcW w:w="1129" w:type="dxa"/>
            <w:tcBorders>
              <w:top w:val="nil"/>
            </w:tcBorders>
            <w:vAlign w:val="center"/>
          </w:tcPr>
          <w:p w:rsidR="00CC3E7A" w:rsidRPr="009F644B" w:rsidRDefault="00CC3E7A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E7A" w:rsidRPr="00CC3E7A" w:rsidRDefault="00CC3E7A" w:rsidP="00CC3E7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7" w:right="141"/>
              <w:contextualSpacing w:val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/>
                <w:sz w:val="22"/>
                <w:szCs w:val="22"/>
              </w:rPr>
              <w:t>Wymagania</w:t>
            </w: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minimalne – system operacyjny serwera</w:t>
            </w:r>
          </w:p>
          <w:p w:rsidR="00CC3E7A" w:rsidRPr="00CC3E7A" w:rsidRDefault="00CC3E7A" w:rsidP="00CC3E7A">
            <w:pPr>
              <w:pStyle w:val="NormalnyWeb"/>
              <w:numPr>
                <w:ilvl w:val="0"/>
                <w:numId w:val="18"/>
              </w:numPr>
              <w:tabs>
                <w:tab w:val="clear" w:pos="720"/>
                <w:tab w:val="num" w:pos="5"/>
                <w:tab w:val="left" w:pos="288"/>
              </w:tabs>
              <w:spacing w:before="0" w:beforeAutospacing="0" w:after="0" w:afterAutospacing="0"/>
              <w:ind w:left="5" w:firstLine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Style w:val="Pogrubienie"/>
                <w:rFonts w:ascii="Garamond" w:hAnsi="Garamond" w:cs="Calibri"/>
                <w:b w:val="0"/>
                <w:color w:val="000000"/>
                <w:sz w:val="22"/>
                <w:szCs w:val="22"/>
              </w:rPr>
              <w:t>Rodzaj i przeznaczenie</w:t>
            </w:r>
          </w:p>
          <w:p w:rsidR="00CC3E7A" w:rsidRPr="00CC3E7A" w:rsidRDefault="00CC3E7A" w:rsidP="00CC3E7A">
            <w:pPr>
              <w:pStyle w:val="NormalnyWeb"/>
              <w:numPr>
                <w:ilvl w:val="1"/>
                <w:numId w:val="18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System operacyjny klasy serwerowej, przeznaczony do pracy ciągłej (24/7), dla architektury </w:t>
            </w:r>
            <w:r w:rsidRPr="00CC3E7A">
              <w:rPr>
                <w:rStyle w:val="Pogrubienie"/>
                <w:rFonts w:ascii="Garamond" w:hAnsi="Garamond" w:cs="Calibri"/>
                <w:b w:val="0"/>
                <w:color w:val="000000"/>
                <w:sz w:val="22"/>
                <w:szCs w:val="22"/>
              </w:rPr>
              <w:t>x86-64</w:t>
            </w: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.</w:t>
            </w:r>
          </w:p>
          <w:p w:rsidR="00CC3E7A" w:rsidRPr="00CC3E7A" w:rsidRDefault="00CC3E7A" w:rsidP="00CC3E7A">
            <w:pPr>
              <w:pStyle w:val="NormalnyWeb"/>
              <w:numPr>
                <w:ilvl w:val="1"/>
                <w:numId w:val="18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Przeznaczony do instalacji na serwerze fizycznym oraz do pracy jako system gościa w środowisku wirtualnym.</w:t>
            </w:r>
          </w:p>
          <w:p w:rsidR="00CC3E7A" w:rsidRPr="00CC3E7A" w:rsidRDefault="00CC3E7A" w:rsidP="00CC3E7A">
            <w:pPr>
              <w:pStyle w:val="NormalnyWeb"/>
              <w:numPr>
                <w:ilvl w:val="0"/>
                <w:numId w:val="18"/>
              </w:numPr>
              <w:tabs>
                <w:tab w:val="clear" w:pos="720"/>
                <w:tab w:val="num" w:pos="5"/>
                <w:tab w:val="left" w:pos="288"/>
              </w:tabs>
              <w:spacing w:before="0" w:beforeAutospacing="0" w:after="0" w:afterAutospacing="0"/>
              <w:ind w:left="5" w:firstLine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Style w:val="Pogrubienie"/>
                <w:rFonts w:ascii="Garamond" w:hAnsi="Garamond" w:cs="Calibri"/>
                <w:b w:val="0"/>
                <w:color w:val="000000"/>
                <w:sz w:val="22"/>
                <w:szCs w:val="22"/>
              </w:rPr>
              <w:t>Wsparcie producenta i legalność</w:t>
            </w:r>
          </w:p>
          <w:p w:rsidR="00CC3E7A" w:rsidRPr="00CC3E7A" w:rsidRDefault="00CC3E7A" w:rsidP="00CC3E7A">
            <w:pPr>
              <w:pStyle w:val="NormalnyWeb"/>
              <w:numPr>
                <w:ilvl w:val="1"/>
                <w:numId w:val="18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System musi być objęty wsparciem producenta w dniu dostawy oraz posiadać zapewnione aktualizacje bezpieczeństwa.</w:t>
            </w:r>
          </w:p>
          <w:p w:rsidR="00CC3E7A" w:rsidRPr="00CC3E7A" w:rsidRDefault="00CC3E7A" w:rsidP="00CC3E7A">
            <w:pPr>
              <w:pStyle w:val="NormalnyWeb"/>
              <w:numPr>
                <w:ilvl w:val="1"/>
                <w:numId w:val="18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Dostarczony w modelu licencjonowania umożliwiającym legalne użytkowanie w środowisku Zamawiającego (licencja komercyjna, bez ograniczeń naruszających użycie produkcyjne).</w:t>
            </w:r>
          </w:p>
          <w:p w:rsidR="00CC3E7A" w:rsidRPr="00CC3E7A" w:rsidRDefault="00CC3E7A" w:rsidP="00CC3E7A">
            <w:pPr>
              <w:pStyle w:val="NormalnyWeb"/>
              <w:numPr>
                <w:ilvl w:val="0"/>
                <w:numId w:val="18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5" w:firstLine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Style w:val="Pogrubienie"/>
                <w:rFonts w:ascii="Garamond" w:hAnsi="Garamond" w:cs="Calibri"/>
                <w:b w:val="0"/>
                <w:color w:val="000000"/>
                <w:sz w:val="22"/>
                <w:szCs w:val="22"/>
              </w:rPr>
              <w:t>Instalacja i tryby pracy</w:t>
            </w:r>
          </w:p>
          <w:p w:rsidR="00CC3E7A" w:rsidRPr="00CC3E7A" w:rsidRDefault="00CC3E7A" w:rsidP="00CC3E7A">
            <w:pPr>
              <w:pStyle w:val="NormalnyWeb"/>
              <w:numPr>
                <w:ilvl w:val="1"/>
                <w:numId w:val="18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Możliwość instalacji w trybie z </w:t>
            </w:r>
            <w:r w:rsidRPr="00CC3E7A">
              <w:rPr>
                <w:rStyle w:val="Pogrubienie"/>
                <w:rFonts w:ascii="Garamond" w:hAnsi="Garamond" w:cs="Calibri"/>
                <w:b w:val="0"/>
                <w:color w:val="000000"/>
                <w:sz w:val="22"/>
                <w:szCs w:val="22"/>
              </w:rPr>
              <w:t>interfejsem graficznym</w:t>
            </w: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 oraz w trybie </w:t>
            </w:r>
            <w:r w:rsidRPr="00CC3E7A">
              <w:rPr>
                <w:rStyle w:val="Pogrubienie"/>
                <w:rFonts w:ascii="Garamond" w:hAnsi="Garamond" w:cs="Calibri"/>
                <w:b w:val="0"/>
                <w:color w:val="000000"/>
                <w:sz w:val="22"/>
                <w:szCs w:val="22"/>
              </w:rPr>
              <w:t>minimalnym (</w:t>
            </w:r>
            <w:proofErr w:type="spellStart"/>
            <w:r w:rsidRPr="00CC3E7A">
              <w:rPr>
                <w:rStyle w:val="Pogrubienie"/>
                <w:rFonts w:ascii="Garamond" w:hAnsi="Garamond" w:cs="Calibri"/>
                <w:b w:val="0"/>
                <w:color w:val="000000"/>
                <w:sz w:val="22"/>
                <w:szCs w:val="22"/>
              </w:rPr>
              <w:t>core</w:t>
            </w:r>
            <w:proofErr w:type="spellEnd"/>
            <w:r w:rsidRPr="00CC3E7A">
              <w:rPr>
                <w:rStyle w:val="Pogrubienie"/>
                <w:rFonts w:ascii="Garamond" w:hAnsi="Garamond" w:cs="Calibri"/>
                <w:b w:val="0"/>
                <w:color w:val="000000"/>
                <w:sz w:val="22"/>
                <w:szCs w:val="22"/>
              </w:rPr>
              <w:t>/</w:t>
            </w:r>
            <w:proofErr w:type="spellStart"/>
            <w:r w:rsidRPr="00CC3E7A">
              <w:rPr>
                <w:rStyle w:val="Pogrubienie"/>
                <w:rFonts w:ascii="Garamond" w:hAnsi="Garamond" w:cs="Calibri"/>
                <w:b w:val="0"/>
                <w:color w:val="000000"/>
                <w:sz w:val="22"/>
                <w:szCs w:val="22"/>
              </w:rPr>
              <w:t>minimal</w:t>
            </w:r>
            <w:proofErr w:type="spellEnd"/>
            <w:r w:rsidRPr="00CC3E7A">
              <w:rPr>
                <w:rStyle w:val="Pogrubienie"/>
                <w:rFonts w:ascii="Garamond" w:hAnsi="Garamond" w:cs="Calibri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3E7A">
              <w:rPr>
                <w:rStyle w:val="Pogrubienie"/>
                <w:rFonts w:ascii="Garamond" w:hAnsi="Garamond" w:cs="Calibri"/>
                <w:b w:val="0"/>
                <w:color w:val="000000"/>
                <w:sz w:val="22"/>
                <w:szCs w:val="22"/>
              </w:rPr>
              <w:t>footprint</w:t>
            </w:r>
            <w:proofErr w:type="spellEnd"/>
            <w:r w:rsidRPr="00CC3E7A">
              <w:rPr>
                <w:rStyle w:val="Pogrubienie"/>
                <w:rFonts w:ascii="Garamond" w:hAnsi="Garamond" w:cs="Calibri"/>
                <w:b w:val="0"/>
                <w:color w:val="000000"/>
                <w:sz w:val="22"/>
                <w:szCs w:val="22"/>
              </w:rPr>
              <w:t>)</w:t>
            </w: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.</w:t>
            </w:r>
          </w:p>
          <w:p w:rsidR="00CC3E7A" w:rsidRPr="00CC3E7A" w:rsidRDefault="00CC3E7A" w:rsidP="00CC3E7A">
            <w:pPr>
              <w:pStyle w:val="NormalnyWeb"/>
              <w:numPr>
                <w:ilvl w:val="1"/>
                <w:numId w:val="18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Obsługa instalacji na platformach z </w:t>
            </w:r>
            <w:r w:rsidRPr="00CC3E7A">
              <w:rPr>
                <w:rStyle w:val="Pogrubienie"/>
                <w:rFonts w:ascii="Garamond" w:hAnsi="Garamond" w:cs="Calibri"/>
                <w:b w:val="0"/>
                <w:color w:val="000000"/>
                <w:sz w:val="22"/>
                <w:szCs w:val="22"/>
              </w:rPr>
              <w:t>UEFI</w:t>
            </w: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 oraz mechanizmami bezpieczeństwa rozruchu (np. </w:t>
            </w:r>
            <w:proofErr w:type="spellStart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Secure</w:t>
            </w:r>
            <w:proofErr w:type="spellEnd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Boot</w:t>
            </w:r>
            <w:proofErr w:type="spellEnd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).</w:t>
            </w:r>
          </w:p>
          <w:p w:rsidR="00CC3E7A" w:rsidRPr="00CC3E7A" w:rsidRDefault="00CC3E7A" w:rsidP="00CC3E7A">
            <w:pPr>
              <w:pStyle w:val="NormalnyWeb"/>
              <w:numPr>
                <w:ilvl w:val="0"/>
                <w:numId w:val="18"/>
              </w:numPr>
              <w:tabs>
                <w:tab w:val="clear" w:pos="720"/>
                <w:tab w:val="num" w:pos="5"/>
                <w:tab w:val="left" w:pos="288"/>
              </w:tabs>
              <w:spacing w:before="0" w:beforeAutospacing="0" w:after="0" w:afterAutospacing="0"/>
              <w:ind w:left="5" w:firstLine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Style w:val="Pogrubienie"/>
                <w:rFonts w:ascii="Garamond" w:hAnsi="Garamond" w:cs="Calibri"/>
                <w:b w:val="0"/>
                <w:color w:val="000000"/>
                <w:sz w:val="22"/>
                <w:szCs w:val="22"/>
              </w:rPr>
              <w:t>Zarządzanie i administracja</w:t>
            </w:r>
          </w:p>
          <w:p w:rsidR="00CC3E7A" w:rsidRPr="00CC3E7A" w:rsidRDefault="00CC3E7A" w:rsidP="00CC3E7A">
            <w:pPr>
              <w:pStyle w:val="NormalnyWeb"/>
              <w:numPr>
                <w:ilvl w:val="1"/>
                <w:numId w:val="18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Wbudowane narzędzia do zdalnego zarządzania i automatyzacji (konsola/CLI, zdalne zarządzanie usługami i rolami, obsługa skryptów administracyjnych).</w:t>
            </w:r>
          </w:p>
          <w:p w:rsidR="00CC3E7A" w:rsidRPr="00CC3E7A" w:rsidRDefault="00CC3E7A" w:rsidP="00CC3E7A">
            <w:pPr>
              <w:pStyle w:val="NormalnyWeb"/>
              <w:numPr>
                <w:ilvl w:val="1"/>
                <w:numId w:val="18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Możliwość centralnego zarządzania politykami i konfiguracją stacji/serwerów w domenie (mechanizmy polityk i szablonów administracyjnych).</w:t>
            </w:r>
          </w:p>
          <w:p w:rsidR="00CC3E7A" w:rsidRPr="00CC3E7A" w:rsidRDefault="00CC3E7A" w:rsidP="00CC3E7A">
            <w:pPr>
              <w:pStyle w:val="NormalnyWeb"/>
              <w:numPr>
                <w:ilvl w:val="1"/>
                <w:numId w:val="18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Obsługa rejestrowania zdarzeń systemowych oraz audytu bezpieczeństwa.</w:t>
            </w:r>
          </w:p>
          <w:p w:rsidR="00CC3E7A" w:rsidRPr="00CC3E7A" w:rsidRDefault="00CC3E7A" w:rsidP="00CC3E7A">
            <w:pPr>
              <w:pStyle w:val="NormalnyWeb"/>
              <w:numPr>
                <w:ilvl w:val="0"/>
                <w:numId w:val="18"/>
              </w:numPr>
              <w:tabs>
                <w:tab w:val="clear" w:pos="720"/>
                <w:tab w:val="left" w:pos="288"/>
              </w:tabs>
              <w:spacing w:before="0" w:beforeAutospacing="0" w:after="0" w:afterAutospacing="0"/>
              <w:ind w:left="5" w:firstLine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Style w:val="Pogrubienie"/>
                <w:rFonts w:ascii="Garamond" w:hAnsi="Garamond" w:cs="Calibri"/>
                <w:b w:val="0"/>
                <w:color w:val="000000"/>
                <w:sz w:val="22"/>
                <w:szCs w:val="22"/>
              </w:rPr>
              <w:t>Role i usługi serwerowe</w:t>
            </w:r>
          </w:p>
          <w:p w:rsidR="00CC3E7A" w:rsidRPr="00CC3E7A" w:rsidRDefault="00CC3E7A" w:rsidP="00CC3E7A">
            <w:pPr>
              <w:pStyle w:val="NormalnyWeb"/>
              <w:numPr>
                <w:ilvl w:val="1"/>
                <w:numId w:val="18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Możliwość uruchomienia co najmniej następujących funkcji/ ról (wbudowanych lub dostarczanych przez producenta systemu):</w:t>
            </w:r>
          </w:p>
          <w:p w:rsidR="00CC3E7A" w:rsidRPr="00CC3E7A" w:rsidRDefault="00CC3E7A" w:rsidP="00CC3E7A">
            <w:pPr>
              <w:pStyle w:val="NormalnyWeb"/>
              <w:numPr>
                <w:ilvl w:val="2"/>
                <w:numId w:val="18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usługi katalogowe/domenowe wraz z mechanizmami uwierzytelniania,</w:t>
            </w:r>
          </w:p>
          <w:p w:rsidR="00CC3E7A" w:rsidRPr="00CC3E7A" w:rsidRDefault="00CC3E7A" w:rsidP="00CC3E7A">
            <w:pPr>
              <w:pStyle w:val="NormalnyWeb"/>
              <w:numPr>
                <w:ilvl w:val="2"/>
                <w:numId w:val="18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usługi DNS i DHCP,</w:t>
            </w:r>
          </w:p>
          <w:p w:rsidR="00CC3E7A" w:rsidRPr="00CC3E7A" w:rsidRDefault="00CC3E7A" w:rsidP="00CC3E7A">
            <w:pPr>
              <w:pStyle w:val="NormalnyWeb"/>
              <w:numPr>
                <w:ilvl w:val="2"/>
                <w:numId w:val="18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usługi plików z kontrolą uprawnień (ACL) oraz udziałami sieciowymi,</w:t>
            </w:r>
          </w:p>
          <w:p w:rsidR="00CC3E7A" w:rsidRPr="00CC3E7A" w:rsidRDefault="00CC3E7A" w:rsidP="00CC3E7A">
            <w:pPr>
              <w:pStyle w:val="NormalnyWeb"/>
              <w:numPr>
                <w:ilvl w:val="2"/>
                <w:numId w:val="18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usługi drukowania (opcjonalnie – jeśli potrzebne),</w:t>
            </w:r>
          </w:p>
          <w:p w:rsidR="00CC3E7A" w:rsidRPr="00CC3E7A" w:rsidRDefault="00CC3E7A" w:rsidP="00CC3E7A">
            <w:pPr>
              <w:pStyle w:val="NormalnyWeb"/>
              <w:numPr>
                <w:ilvl w:val="2"/>
                <w:numId w:val="18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mechanizmy </w:t>
            </w:r>
            <w:proofErr w:type="spellStart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klastra</w:t>
            </w:r>
            <w:proofErr w:type="spellEnd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wysokiej dostępności (</w:t>
            </w:r>
            <w:proofErr w:type="spellStart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failover</w:t>
            </w:r>
            <w:proofErr w:type="spellEnd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clustering</w:t>
            </w:r>
            <w:proofErr w:type="spellEnd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) – jeśli wymagane w projekcie.</w:t>
            </w:r>
          </w:p>
          <w:p w:rsidR="00CC3E7A" w:rsidRPr="00CC3E7A" w:rsidRDefault="00CC3E7A" w:rsidP="00CC3E7A">
            <w:pPr>
              <w:pStyle w:val="NormalnyWeb"/>
              <w:numPr>
                <w:ilvl w:val="0"/>
                <w:numId w:val="18"/>
              </w:numPr>
              <w:tabs>
                <w:tab w:val="clear" w:pos="720"/>
                <w:tab w:val="num" w:pos="5"/>
                <w:tab w:val="left" w:pos="288"/>
              </w:tabs>
              <w:spacing w:before="0" w:beforeAutospacing="0" w:after="0" w:afterAutospacing="0"/>
              <w:ind w:left="5" w:firstLine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Style w:val="Pogrubienie"/>
                <w:rFonts w:ascii="Garamond" w:hAnsi="Garamond" w:cs="Calibri"/>
                <w:b w:val="0"/>
                <w:color w:val="000000"/>
                <w:sz w:val="22"/>
                <w:szCs w:val="22"/>
              </w:rPr>
              <w:t>Sieć i protokoły</w:t>
            </w:r>
          </w:p>
          <w:p w:rsidR="00CC3E7A" w:rsidRPr="00CC3E7A" w:rsidRDefault="00CC3E7A" w:rsidP="00CC3E7A">
            <w:pPr>
              <w:pStyle w:val="NormalnyWeb"/>
              <w:numPr>
                <w:ilvl w:val="1"/>
                <w:numId w:val="18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Pełna obsługa IPv4/IPv6, VLAN, NIC </w:t>
            </w:r>
            <w:proofErr w:type="spellStart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teaming</w:t>
            </w:r>
            <w:proofErr w:type="spellEnd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/</w:t>
            </w:r>
            <w:proofErr w:type="spellStart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bonding</w:t>
            </w:r>
            <w:proofErr w:type="spellEnd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(lub równoważne), </w:t>
            </w:r>
            <w:proofErr w:type="spellStart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QoS</w:t>
            </w:r>
            <w:proofErr w:type="spellEnd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.</w:t>
            </w:r>
          </w:p>
          <w:p w:rsidR="00CC3E7A" w:rsidRPr="00CC3E7A" w:rsidRDefault="00CC3E7A" w:rsidP="00CC3E7A">
            <w:pPr>
              <w:pStyle w:val="NormalnyWeb"/>
              <w:numPr>
                <w:ilvl w:val="1"/>
                <w:numId w:val="18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Obsługa nowoczesnych wersji protokołów udostępniania plików (SMB) wraz z mechanizmami podpisywania i szyfrowania.</w:t>
            </w:r>
          </w:p>
          <w:p w:rsidR="00CC3E7A" w:rsidRPr="00CC3E7A" w:rsidRDefault="00CC3E7A" w:rsidP="00CC3E7A">
            <w:pPr>
              <w:pStyle w:val="NormalnyWeb"/>
              <w:numPr>
                <w:ilvl w:val="0"/>
                <w:numId w:val="18"/>
              </w:numPr>
              <w:tabs>
                <w:tab w:val="clear" w:pos="720"/>
                <w:tab w:val="num" w:pos="5"/>
                <w:tab w:val="left" w:pos="288"/>
              </w:tabs>
              <w:spacing w:before="0" w:beforeAutospacing="0" w:after="0" w:afterAutospacing="0"/>
              <w:ind w:left="5" w:firstLine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Style w:val="Pogrubienie"/>
                <w:rFonts w:ascii="Garamond" w:hAnsi="Garamond" w:cs="Calibri"/>
                <w:b w:val="0"/>
                <w:color w:val="000000"/>
                <w:sz w:val="22"/>
                <w:szCs w:val="22"/>
              </w:rPr>
              <w:t>Bezpieczeństwo</w:t>
            </w:r>
          </w:p>
          <w:p w:rsidR="00CC3E7A" w:rsidRPr="00CC3E7A" w:rsidRDefault="00CC3E7A" w:rsidP="00CC3E7A">
            <w:pPr>
              <w:pStyle w:val="NormalnyWeb"/>
              <w:numPr>
                <w:ilvl w:val="1"/>
                <w:numId w:val="18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Mechanizmy wzmacniania bezpieczeństwa: zapora systemowa, kontrola aplikacji, ochrona poświadczeń, szyfrowanie danych wolumenów (np. </w:t>
            </w:r>
            <w:proofErr w:type="spellStart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BitLocker</w:t>
            </w:r>
            <w:proofErr w:type="spellEnd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lub równoważne).</w:t>
            </w:r>
          </w:p>
          <w:p w:rsidR="00CC3E7A" w:rsidRPr="00CC3E7A" w:rsidRDefault="00CC3E7A" w:rsidP="00CC3E7A">
            <w:pPr>
              <w:pStyle w:val="NormalnyWeb"/>
              <w:numPr>
                <w:ilvl w:val="1"/>
                <w:numId w:val="18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Możliwość wymuszenia silnych protokołów kryptograficznych (TLS 1.2 lub nowszy) oraz zarządzania certyfikatami.</w:t>
            </w:r>
          </w:p>
          <w:p w:rsidR="00CC3E7A" w:rsidRPr="00CC3E7A" w:rsidRDefault="00CC3E7A" w:rsidP="00CC3E7A">
            <w:pPr>
              <w:pStyle w:val="NormalnyWeb"/>
              <w:numPr>
                <w:ilvl w:val="0"/>
                <w:numId w:val="18"/>
              </w:numPr>
              <w:tabs>
                <w:tab w:val="clear" w:pos="720"/>
                <w:tab w:val="left" w:pos="288"/>
              </w:tabs>
              <w:spacing w:before="0" w:beforeAutospacing="0" w:after="0" w:afterAutospacing="0"/>
              <w:ind w:left="5" w:firstLine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Style w:val="Pogrubienie"/>
                <w:rFonts w:ascii="Garamond" w:hAnsi="Garamond" w:cs="Calibri"/>
                <w:b w:val="0"/>
                <w:color w:val="000000"/>
                <w:sz w:val="22"/>
                <w:szCs w:val="22"/>
              </w:rPr>
              <w:t>Magazyn danych</w:t>
            </w:r>
          </w:p>
          <w:p w:rsidR="00CC3E7A" w:rsidRPr="00CC3E7A" w:rsidRDefault="00CC3E7A" w:rsidP="00CC3E7A">
            <w:pPr>
              <w:pStyle w:val="NormalnyWeb"/>
              <w:numPr>
                <w:ilvl w:val="1"/>
                <w:numId w:val="18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Obsługa nowoczesnych systemów plików i funkcji serwerowych (np. </w:t>
            </w:r>
            <w:proofErr w:type="spellStart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deduplikacja</w:t>
            </w:r>
            <w:proofErr w:type="spellEnd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danych, migawki/</w:t>
            </w:r>
            <w:proofErr w:type="spellStart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Shadow</w:t>
            </w:r>
            <w:proofErr w:type="spellEnd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Copies</w:t>
            </w:r>
            <w:proofErr w:type="spellEnd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lub równoważne).</w:t>
            </w:r>
          </w:p>
          <w:p w:rsidR="00CC3E7A" w:rsidRPr="00CC3E7A" w:rsidRDefault="00CC3E7A" w:rsidP="00CC3E7A">
            <w:pPr>
              <w:pStyle w:val="NormalnyWeb"/>
              <w:numPr>
                <w:ilvl w:val="1"/>
                <w:numId w:val="18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Obsługa </w:t>
            </w:r>
            <w:proofErr w:type="spellStart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iSCSI</w:t>
            </w:r>
            <w:proofErr w:type="spellEnd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(inicjator/target – zgodnie z potrzebą) oraz MPIO (lub równoważne).</w:t>
            </w:r>
          </w:p>
          <w:p w:rsidR="00CC3E7A" w:rsidRPr="00CC3E7A" w:rsidRDefault="00CC3E7A" w:rsidP="00CC3E7A">
            <w:pPr>
              <w:pStyle w:val="NormalnyWeb"/>
              <w:numPr>
                <w:ilvl w:val="0"/>
                <w:numId w:val="18"/>
              </w:numPr>
              <w:tabs>
                <w:tab w:val="clear" w:pos="720"/>
                <w:tab w:val="num" w:pos="5"/>
                <w:tab w:val="left" w:pos="288"/>
              </w:tabs>
              <w:spacing w:before="0" w:beforeAutospacing="0" w:after="0" w:afterAutospacing="0"/>
              <w:ind w:left="5" w:firstLine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Style w:val="Pogrubienie"/>
                <w:rFonts w:ascii="Garamond" w:hAnsi="Garamond" w:cs="Calibri"/>
                <w:b w:val="0"/>
                <w:color w:val="000000"/>
                <w:sz w:val="22"/>
                <w:szCs w:val="22"/>
              </w:rPr>
              <w:t>Wirtualizacja i kontenery (jeśli dotyczy)</w:t>
            </w:r>
          </w:p>
          <w:p w:rsidR="00CC3E7A" w:rsidRPr="00CC3E7A" w:rsidRDefault="00CC3E7A" w:rsidP="00CC3E7A">
            <w:pPr>
              <w:pStyle w:val="NormalnyWeb"/>
              <w:numPr>
                <w:ilvl w:val="1"/>
                <w:numId w:val="18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Możliwość uruchomienia roli </w:t>
            </w:r>
            <w:proofErr w:type="spellStart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hypervisora</w:t>
            </w:r>
            <w:proofErr w:type="spellEnd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oraz obsługa wirtualizacji sprzętowej (Intel </w:t>
            </w:r>
            <w:proofErr w:type="spellStart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VT-x</w:t>
            </w:r>
            <w:proofErr w:type="spellEnd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/</w:t>
            </w:r>
            <w:proofErr w:type="spellStart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AMD-V</w:t>
            </w:r>
            <w:proofErr w:type="spellEnd"/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).</w:t>
            </w:r>
          </w:p>
          <w:p w:rsidR="00CC3E7A" w:rsidRPr="00CC3E7A" w:rsidRDefault="00CC3E7A" w:rsidP="00CC3E7A">
            <w:pPr>
              <w:pStyle w:val="NormalnyWeb"/>
              <w:numPr>
                <w:ilvl w:val="1"/>
                <w:numId w:val="18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Obsługa konteneryzacji na poziomie systemu operacyjnego (jeżeli wymagane).</w:t>
            </w:r>
          </w:p>
          <w:p w:rsidR="00CC3E7A" w:rsidRPr="00CC3E7A" w:rsidRDefault="00CC3E7A" w:rsidP="00CC3E7A">
            <w:pPr>
              <w:pStyle w:val="NormalnyWeb"/>
              <w:numPr>
                <w:ilvl w:val="0"/>
                <w:numId w:val="18"/>
              </w:numPr>
              <w:tabs>
                <w:tab w:val="clear" w:pos="720"/>
                <w:tab w:val="num" w:pos="5"/>
                <w:tab w:val="left" w:pos="430"/>
              </w:tabs>
              <w:spacing w:before="0" w:beforeAutospacing="0" w:after="0" w:afterAutospacing="0"/>
              <w:ind w:left="5" w:firstLine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Style w:val="Pogrubienie"/>
                <w:rFonts w:ascii="Garamond" w:hAnsi="Garamond" w:cs="Calibri"/>
                <w:b w:val="0"/>
                <w:color w:val="000000"/>
                <w:sz w:val="22"/>
                <w:szCs w:val="22"/>
              </w:rPr>
              <w:t>Kompatybilność aplikacyjna</w:t>
            </w:r>
          </w:p>
          <w:p w:rsidR="00CC3E7A" w:rsidRPr="00CC3E7A" w:rsidRDefault="00CC3E7A" w:rsidP="00CC3E7A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Zgodność z uruchamianiem usług i aplikacji Zamawiającego opartych o popularne środowiska uruchomieniowe (np. .NET / środowisko uruchomieniowe aplikacji serwerowych), w tym możliwość instalacji ról wymaganych przez te aplikacje.</w:t>
            </w:r>
          </w:p>
          <w:p w:rsidR="00CC3E7A" w:rsidRPr="00CC3E7A" w:rsidRDefault="00CC3E7A" w:rsidP="00CC3E7A">
            <w:pPr>
              <w:pStyle w:val="NormalnyWeb"/>
              <w:numPr>
                <w:ilvl w:val="0"/>
                <w:numId w:val="20"/>
              </w:numPr>
              <w:tabs>
                <w:tab w:val="clear" w:pos="720"/>
                <w:tab w:val="num" w:pos="147"/>
                <w:tab w:val="left" w:pos="430"/>
              </w:tabs>
              <w:spacing w:before="0" w:beforeAutospacing="0" w:after="0" w:afterAutospacing="0"/>
              <w:ind w:left="5" w:firstLine="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C3E7A">
              <w:rPr>
                <w:rStyle w:val="Pogrubienie"/>
                <w:rFonts w:ascii="Garamond" w:hAnsi="Garamond" w:cs="Calibri"/>
                <w:b w:val="0"/>
                <w:color w:val="000000"/>
                <w:sz w:val="22"/>
                <w:szCs w:val="22"/>
              </w:rPr>
              <w:t>Równoważność</w:t>
            </w:r>
          </w:p>
          <w:p w:rsidR="00CC3E7A" w:rsidRPr="00CC3E7A" w:rsidRDefault="00CC3E7A" w:rsidP="00CC3E7A">
            <w:pPr>
              <w:pStyle w:val="Akapitzlist"/>
              <w:spacing w:line="276" w:lineRule="auto"/>
              <w:ind w:left="317" w:right="141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Zamawiający dopuszcza systemy </w:t>
            </w:r>
            <w:r w:rsidRPr="00CC3E7A">
              <w:rPr>
                <w:rStyle w:val="Pogrubienie"/>
                <w:rFonts w:ascii="Garamond" w:hAnsi="Garamond" w:cs="Calibri"/>
                <w:b w:val="0"/>
                <w:color w:val="000000"/>
                <w:sz w:val="22"/>
                <w:szCs w:val="22"/>
              </w:rPr>
              <w:t>równoważne</w:t>
            </w:r>
            <w:r w:rsidRPr="00CC3E7A">
              <w:rPr>
                <w:rFonts w:ascii="Garamond" w:hAnsi="Garamond" w:cs="Calibri"/>
                <w:color w:val="000000"/>
                <w:sz w:val="22"/>
                <w:szCs w:val="22"/>
              </w:rPr>
              <w:t>, pod warunkiem spełnienia wszystkich wymagań funkcjonalnych, bezpieczeństwa i zarządzania określonych powyżej oraz zapewnienia kompatybilności z istniejącą infrastrukturą Zamawiającego.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Pr="009F644B" w:rsidRDefault="00CC3E7A" w:rsidP="0078563D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C3E7A" w:rsidRDefault="00CC3E7A" w:rsidP="0078563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322"/>
        </w:trPr>
        <w:tc>
          <w:tcPr>
            <w:tcW w:w="9775" w:type="dxa"/>
            <w:gridSpan w:val="2"/>
            <w:vAlign w:val="center"/>
          </w:tcPr>
          <w:p w:rsidR="009F644B" w:rsidRPr="009F644B" w:rsidRDefault="009F644B" w:rsidP="009F644B">
            <w:pPr>
              <w:tabs>
                <w:tab w:val="center" w:pos="4853"/>
              </w:tabs>
              <w:spacing w:after="0" w:line="276" w:lineRule="auto"/>
              <w:rPr>
                <w:rFonts w:ascii="Garamond" w:hAnsi="Garamond" w:cs="Arial"/>
                <w:b/>
              </w:rPr>
            </w:pPr>
            <w:r w:rsidRPr="009F644B">
              <w:rPr>
                <w:rFonts w:ascii="Garamond" w:hAnsi="Garamond" w:cs="Arial"/>
                <w:b/>
              </w:rPr>
              <w:t>Gwarancja</w:t>
            </w:r>
          </w:p>
        </w:tc>
        <w:tc>
          <w:tcPr>
            <w:tcW w:w="1560" w:type="dxa"/>
          </w:tcPr>
          <w:p w:rsidR="009F644B" w:rsidRPr="009F644B" w:rsidRDefault="009F644B" w:rsidP="009F644B">
            <w:pPr>
              <w:spacing w:after="0"/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9F644B" w:rsidRDefault="009F644B" w:rsidP="009F644B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322"/>
        </w:trPr>
        <w:tc>
          <w:tcPr>
            <w:tcW w:w="1129" w:type="dxa"/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9F644B" w:rsidRPr="009F644B" w:rsidRDefault="009F644B" w:rsidP="009F644B">
            <w:pPr>
              <w:suppressLineNumbers/>
              <w:suppressAutoHyphens/>
              <w:autoSpaceDN w:val="0"/>
              <w:spacing w:after="0" w:line="276" w:lineRule="auto"/>
              <w:ind w:right="141"/>
              <w:textAlignment w:val="baseline"/>
              <w:rPr>
                <w:rFonts w:ascii="Garamond" w:hAnsi="Garamond"/>
                <w:kern w:val="3"/>
                <w:lang w:eastAsia="zh-CN" w:bidi="hi-IN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 xml:space="preserve">Zapewniony </w:t>
            </w:r>
            <w:proofErr w:type="spellStart"/>
            <w:r w:rsidRPr="009F644B">
              <w:rPr>
                <w:rFonts w:ascii="Garamond" w:hAnsi="Garamond"/>
                <w:kern w:val="3"/>
                <w:lang w:eastAsia="zh-CN" w:bidi="hi-IN"/>
              </w:rPr>
              <w:t>Helpdesk</w:t>
            </w:r>
            <w:proofErr w:type="spellEnd"/>
            <w:r w:rsidRPr="009F644B">
              <w:rPr>
                <w:rFonts w:ascii="Garamond" w:hAnsi="Garamond"/>
                <w:kern w:val="3"/>
                <w:lang w:eastAsia="zh-CN" w:bidi="hi-IN"/>
              </w:rPr>
              <w:t xml:space="preserve"> 24/7 (serwis zgłoszeń) i zdalne wsparcie użytkowników w czasie trwania opieki serwisowej i nadzoru autorskiego.</w:t>
            </w:r>
          </w:p>
          <w:p w:rsidR="009F644B" w:rsidRPr="009F644B" w:rsidRDefault="009F644B" w:rsidP="009F644B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 xml:space="preserve">Możliwość zgłoszeń telefonicznych, email lub poprzez dedykowaną usługę </w:t>
            </w:r>
            <w:proofErr w:type="spellStart"/>
            <w:r w:rsidRPr="009F644B">
              <w:rPr>
                <w:rFonts w:ascii="Garamond" w:hAnsi="Garamond"/>
                <w:kern w:val="3"/>
                <w:lang w:eastAsia="zh-CN" w:bidi="hi-IN"/>
              </w:rPr>
              <w:t>web</w:t>
            </w:r>
            <w:proofErr w:type="spellEnd"/>
            <w:r w:rsidRPr="009F644B">
              <w:rPr>
                <w:rFonts w:ascii="Garamond" w:hAnsi="Garamond"/>
                <w:kern w:val="3"/>
                <w:lang w:eastAsia="zh-CN" w:bidi="hi-IN"/>
              </w:rPr>
              <w:t>.</w:t>
            </w:r>
          </w:p>
        </w:tc>
        <w:tc>
          <w:tcPr>
            <w:tcW w:w="1560" w:type="dxa"/>
          </w:tcPr>
          <w:p w:rsidR="009F644B" w:rsidRPr="009F644B" w:rsidRDefault="009F644B" w:rsidP="009F644B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9F644B" w:rsidRDefault="009F644B" w:rsidP="009F644B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322"/>
        </w:trPr>
        <w:tc>
          <w:tcPr>
            <w:tcW w:w="1129" w:type="dxa"/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9F644B" w:rsidRPr="009F644B" w:rsidRDefault="009F644B" w:rsidP="009F644B">
            <w:pPr>
              <w:spacing w:after="0" w:line="276" w:lineRule="auto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>Serwis gwarancyjny:</w:t>
            </w:r>
          </w:p>
          <w:p w:rsidR="009F644B" w:rsidRPr="009F644B" w:rsidRDefault="009F644B" w:rsidP="00174609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17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 xml:space="preserve">czas reakcji maksimum 3 godziny od zgłoszenia telefonicznego, </w:t>
            </w:r>
          </w:p>
          <w:p w:rsidR="009F644B" w:rsidRPr="009F644B" w:rsidRDefault="009F644B" w:rsidP="00174609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17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 xml:space="preserve">czas naprawy do 3 dni kalendarzowych, </w:t>
            </w:r>
          </w:p>
          <w:p w:rsidR="009F644B" w:rsidRPr="009F644B" w:rsidRDefault="009F644B" w:rsidP="009F644B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9F644B">
              <w:rPr>
                <w:rFonts w:ascii="Garamond" w:hAnsi="Garamond"/>
              </w:rPr>
              <w:t>w uzasadnionych przypadkach nie dłużej niż 5 dni kalendarzowych – wymagane uzasadnienia na piśmie przesłanego do użytkownika w terminie do 7 dni kalendarzowych od zgłoszenia awarii.</w:t>
            </w:r>
          </w:p>
        </w:tc>
        <w:tc>
          <w:tcPr>
            <w:tcW w:w="1560" w:type="dxa"/>
          </w:tcPr>
          <w:p w:rsidR="009F644B" w:rsidRPr="009F644B" w:rsidRDefault="009F644B" w:rsidP="009F644B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9F644B" w:rsidRDefault="009F644B" w:rsidP="009F644B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322"/>
        </w:trPr>
        <w:tc>
          <w:tcPr>
            <w:tcW w:w="1129" w:type="dxa"/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9F644B" w:rsidRPr="009F644B" w:rsidRDefault="009F644B" w:rsidP="009F644B">
            <w:pPr>
              <w:spacing w:after="0" w:line="276" w:lineRule="auto"/>
              <w:rPr>
                <w:rFonts w:ascii="Garamond" w:hAnsi="Garamond" w:cstheme="minorHAnsi"/>
                <w:color w:val="000000"/>
              </w:rPr>
            </w:pPr>
            <w:r w:rsidRPr="009F644B">
              <w:rPr>
                <w:rFonts w:ascii="Garamond" w:hAnsi="Garamond"/>
              </w:rPr>
              <w:t>Instalacja aktualizacji w ramach dostarczonej wersji oprogramowania (gwarancja aktualności oprogramowania przez cały okres gwarancji).</w:t>
            </w:r>
          </w:p>
        </w:tc>
        <w:tc>
          <w:tcPr>
            <w:tcW w:w="1560" w:type="dxa"/>
          </w:tcPr>
          <w:p w:rsidR="009F644B" w:rsidRPr="009F644B" w:rsidRDefault="009F644B" w:rsidP="009F644B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9F644B" w:rsidRDefault="009F644B" w:rsidP="009F644B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322"/>
        </w:trPr>
        <w:tc>
          <w:tcPr>
            <w:tcW w:w="1129" w:type="dxa"/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9F644B" w:rsidRPr="009F644B" w:rsidRDefault="009F644B" w:rsidP="009F644B">
            <w:pPr>
              <w:spacing w:after="0" w:line="276" w:lineRule="auto"/>
              <w:rPr>
                <w:rFonts w:ascii="Garamond" w:hAnsi="Garamond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>Gwarancja na sprzęt 24 miesięcy.</w:t>
            </w:r>
          </w:p>
        </w:tc>
        <w:tc>
          <w:tcPr>
            <w:tcW w:w="1560" w:type="dxa"/>
          </w:tcPr>
          <w:p w:rsidR="009F644B" w:rsidRPr="009F644B" w:rsidRDefault="009F644B" w:rsidP="009F644B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9F644B" w:rsidRDefault="009F644B" w:rsidP="009F644B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322"/>
        </w:trPr>
        <w:tc>
          <w:tcPr>
            <w:tcW w:w="1129" w:type="dxa"/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9F644B" w:rsidRPr="009F644B" w:rsidRDefault="009F644B" w:rsidP="009F644B">
            <w:pPr>
              <w:spacing w:after="0" w:line="276" w:lineRule="auto"/>
              <w:rPr>
                <w:rFonts w:ascii="Garamond" w:hAnsi="Garamond"/>
                <w:kern w:val="3"/>
                <w:lang w:eastAsia="zh-CN" w:bidi="hi-IN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>Nadzór serwisowy nad oprogramowaniem 36 miesięcy.</w:t>
            </w:r>
          </w:p>
        </w:tc>
        <w:tc>
          <w:tcPr>
            <w:tcW w:w="1560" w:type="dxa"/>
          </w:tcPr>
          <w:p w:rsidR="009F644B" w:rsidRPr="009F644B" w:rsidRDefault="009F644B" w:rsidP="009F644B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9F644B" w:rsidRDefault="009F644B" w:rsidP="009F644B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322"/>
        </w:trPr>
        <w:tc>
          <w:tcPr>
            <w:tcW w:w="9775" w:type="dxa"/>
            <w:gridSpan w:val="2"/>
            <w:vAlign w:val="center"/>
          </w:tcPr>
          <w:p w:rsidR="009F644B" w:rsidRPr="009F644B" w:rsidRDefault="009F644B" w:rsidP="009F644B">
            <w:pPr>
              <w:spacing w:after="0" w:line="276" w:lineRule="auto"/>
              <w:rPr>
                <w:rFonts w:ascii="Garamond" w:hAnsi="Garamond" w:cs="Arial"/>
                <w:b/>
              </w:rPr>
            </w:pPr>
            <w:r w:rsidRPr="009F644B">
              <w:rPr>
                <w:rFonts w:ascii="Garamond" w:hAnsi="Garamond" w:cs="Arial"/>
                <w:b/>
              </w:rPr>
              <w:t>Integracja z HIS</w:t>
            </w:r>
          </w:p>
        </w:tc>
        <w:tc>
          <w:tcPr>
            <w:tcW w:w="1560" w:type="dxa"/>
          </w:tcPr>
          <w:p w:rsidR="009F644B" w:rsidRPr="009F644B" w:rsidRDefault="009F644B" w:rsidP="009F644B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9F644B" w:rsidRDefault="009F644B" w:rsidP="009F644B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322"/>
        </w:trPr>
        <w:tc>
          <w:tcPr>
            <w:tcW w:w="1129" w:type="dxa"/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9F644B" w:rsidRPr="009F644B" w:rsidRDefault="009F644B" w:rsidP="009F644B">
            <w:pPr>
              <w:spacing w:after="0" w:line="276" w:lineRule="auto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>Import z systemu HIS zleceń na zabiegi kierowane do wybranych komórek organizacji wraz z danymi pacjenta:</w:t>
            </w:r>
          </w:p>
          <w:p w:rsidR="009F644B" w:rsidRPr="009F644B" w:rsidRDefault="009F644B" w:rsidP="0017460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59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 xml:space="preserve">PESEL pacjenta, </w:t>
            </w:r>
          </w:p>
          <w:p w:rsidR="009F644B" w:rsidRPr="009F644B" w:rsidRDefault="009F644B" w:rsidP="0017460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59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>ID pacjenta,</w:t>
            </w:r>
          </w:p>
          <w:p w:rsidR="009F644B" w:rsidRPr="009F644B" w:rsidRDefault="009F644B" w:rsidP="0017460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59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 xml:space="preserve">imię i nazwisko, </w:t>
            </w:r>
          </w:p>
          <w:p w:rsidR="009F644B" w:rsidRPr="009F644B" w:rsidRDefault="009F644B" w:rsidP="0017460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59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 xml:space="preserve">płeć, </w:t>
            </w:r>
          </w:p>
          <w:p w:rsidR="009F644B" w:rsidRPr="009F644B" w:rsidRDefault="009F644B" w:rsidP="0017460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59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 xml:space="preserve">grupa krwi, </w:t>
            </w:r>
          </w:p>
          <w:p w:rsidR="009F644B" w:rsidRPr="009F644B" w:rsidRDefault="009F644B" w:rsidP="0017460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59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 xml:space="preserve">numer zlecenia operacji, </w:t>
            </w:r>
          </w:p>
          <w:p w:rsidR="009F644B" w:rsidRPr="009F644B" w:rsidRDefault="009F644B" w:rsidP="0017460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59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9F644B">
              <w:rPr>
                <w:rFonts w:ascii="Garamond" w:hAnsi="Garamond"/>
                <w:sz w:val="22"/>
                <w:szCs w:val="22"/>
              </w:rPr>
              <w:t xml:space="preserve">status, </w:t>
            </w:r>
          </w:p>
          <w:p w:rsidR="009F644B" w:rsidRPr="009F644B" w:rsidRDefault="009F644B" w:rsidP="009F644B">
            <w:pPr>
              <w:spacing w:after="0" w:line="276" w:lineRule="auto"/>
              <w:ind w:firstLine="720"/>
              <w:rPr>
                <w:rFonts w:ascii="Garamond" w:hAnsi="Garamond"/>
                <w:kern w:val="3"/>
                <w:lang w:eastAsia="zh-CN" w:bidi="hi-IN"/>
              </w:rPr>
            </w:pPr>
            <w:r w:rsidRPr="009F644B">
              <w:rPr>
                <w:rFonts w:ascii="Garamond" w:hAnsi="Garamond"/>
              </w:rPr>
              <w:t>data zabiegu.</w:t>
            </w:r>
          </w:p>
        </w:tc>
        <w:tc>
          <w:tcPr>
            <w:tcW w:w="1560" w:type="dxa"/>
          </w:tcPr>
          <w:p w:rsidR="009F644B" w:rsidRPr="009F644B" w:rsidRDefault="009F644B" w:rsidP="009F644B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9F644B" w:rsidRDefault="009F644B" w:rsidP="009F644B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322"/>
        </w:trPr>
        <w:tc>
          <w:tcPr>
            <w:tcW w:w="1129" w:type="dxa"/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9F644B" w:rsidRPr="009F644B" w:rsidRDefault="009F644B" w:rsidP="009F644B">
            <w:pPr>
              <w:spacing w:after="0" w:line="276" w:lineRule="auto"/>
              <w:rPr>
                <w:rFonts w:ascii="Garamond" w:hAnsi="Garamond"/>
                <w:kern w:val="3"/>
                <w:lang w:eastAsia="zh-CN" w:bidi="hi-IN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 xml:space="preserve">Eksport dokumentu </w:t>
            </w:r>
            <w:proofErr w:type="spellStart"/>
            <w:r w:rsidRPr="009F644B">
              <w:rPr>
                <w:rFonts w:ascii="Garamond" w:hAnsi="Garamond"/>
                <w:kern w:val="3"/>
                <w:lang w:eastAsia="zh-CN" w:bidi="hi-IN"/>
              </w:rPr>
              <w:t>pdf</w:t>
            </w:r>
            <w:proofErr w:type="spellEnd"/>
            <w:r w:rsidRPr="009F644B">
              <w:rPr>
                <w:rFonts w:ascii="Garamond" w:hAnsi="Garamond"/>
                <w:kern w:val="3"/>
                <w:lang w:eastAsia="zh-CN" w:bidi="hi-IN"/>
              </w:rPr>
              <w:t xml:space="preserve"> elektronicznej karty znieczulenia, OKK do systemu HIS.</w:t>
            </w:r>
          </w:p>
        </w:tc>
        <w:tc>
          <w:tcPr>
            <w:tcW w:w="1560" w:type="dxa"/>
          </w:tcPr>
          <w:p w:rsidR="009F644B" w:rsidRPr="009F644B" w:rsidRDefault="009F644B" w:rsidP="009F644B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9F644B" w:rsidRDefault="009F644B" w:rsidP="009F644B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322"/>
        </w:trPr>
        <w:tc>
          <w:tcPr>
            <w:tcW w:w="1129" w:type="dxa"/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9F644B" w:rsidRPr="009F644B" w:rsidRDefault="009F644B" w:rsidP="009F644B">
            <w:pPr>
              <w:spacing w:after="0" w:line="276" w:lineRule="auto"/>
              <w:rPr>
                <w:rFonts w:ascii="Garamond" w:hAnsi="Garamond"/>
                <w:kern w:val="3"/>
                <w:lang w:eastAsia="zh-CN" w:bidi="hi-IN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 xml:space="preserve">Eksport do HIS punktów czasowych tj.: </w:t>
            </w:r>
          </w:p>
          <w:p w:rsidR="009F644B" w:rsidRPr="009F644B" w:rsidRDefault="009F644B" w:rsidP="00174609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9"/>
              <w:contextualSpacing w:val="0"/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</w:pPr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 xml:space="preserve">czas anestezjologiczny (początek/koniec), </w:t>
            </w:r>
          </w:p>
          <w:p w:rsidR="009F644B" w:rsidRPr="009F644B" w:rsidRDefault="009F644B" w:rsidP="00174609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9"/>
              <w:contextualSpacing w:val="0"/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</w:pPr>
            <w:r w:rsidRPr="009F644B">
              <w:rPr>
                <w:rFonts w:ascii="Garamond" w:eastAsia="Calibri" w:hAnsi="Garamond"/>
                <w:kern w:val="3"/>
                <w:sz w:val="22"/>
                <w:szCs w:val="22"/>
                <w:lang w:eastAsia="zh-CN" w:bidi="hi-IN"/>
              </w:rPr>
              <w:t xml:space="preserve">czas znieczulenia (początek/koniec), </w:t>
            </w:r>
          </w:p>
          <w:p w:rsidR="009F644B" w:rsidRPr="009F644B" w:rsidRDefault="009F644B" w:rsidP="009F644B">
            <w:pPr>
              <w:spacing w:after="0" w:line="276" w:lineRule="auto"/>
              <w:rPr>
                <w:rFonts w:ascii="Garamond" w:hAnsi="Garamond"/>
                <w:kern w:val="3"/>
                <w:lang w:eastAsia="zh-CN" w:bidi="hi-IN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>czas operacji (początek/koniec).</w:t>
            </w:r>
          </w:p>
        </w:tc>
        <w:tc>
          <w:tcPr>
            <w:tcW w:w="1560" w:type="dxa"/>
          </w:tcPr>
          <w:p w:rsidR="009F644B" w:rsidRPr="009F644B" w:rsidRDefault="009F644B" w:rsidP="009F644B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9F644B" w:rsidRDefault="009F644B" w:rsidP="009F644B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420"/>
        </w:trPr>
        <w:tc>
          <w:tcPr>
            <w:tcW w:w="9775" w:type="dxa"/>
            <w:gridSpan w:val="2"/>
            <w:vAlign w:val="center"/>
          </w:tcPr>
          <w:p w:rsidR="009F644B" w:rsidRPr="009F644B" w:rsidRDefault="009F644B" w:rsidP="009F644B">
            <w:pPr>
              <w:spacing w:after="0" w:line="276" w:lineRule="auto"/>
              <w:rPr>
                <w:rFonts w:ascii="Garamond" w:hAnsi="Garamond" w:cs="Arial"/>
                <w:b/>
              </w:rPr>
            </w:pPr>
            <w:r w:rsidRPr="009F644B">
              <w:rPr>
                <w:rFonts w:ascii="Garamond" w:hAnsi="Garamond" w:cs="Arial"/>
                <w:b/>
              </w:rPr>
              <w:t>Dodatkowe wymagania</w:t>
            </w:r>
          </w:p>
        </w:tc>
        <w:tc>
          <w:tcPr>
            <w:tcW w:w="1560" w:type="dxa"/>
          </w:tcPr>
          <w:p w:rsidR="009F644B" w:rsidRPr="009F644B" w:rsidRDefault="009F644B" w:rsidP="009F644B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9F644B" w:rsidRDefault="009F644B" w:rsidP="009F644B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322"/>
        </w:trPr>
        <w:tc>
          <w:tcPr>
            <w:tcW w:w="1129" w:type="dxa"/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9F644B" w:rsidRPr="009F644B" w:rsidRDefault="009F644B" w:rsidP="009F644B">
            <w:pPr>
              <w:spacing w:after="0" w:line="276" w:lineRule="auto"/>
              <w:rPr>
                <w:rFonts w:ascii="Garamond" w:hAnsi="Garamond"/>
                <w:kern w:val="3"/>
                <w:lang w:eastAsia="zh-CN" w:bidi="hi-IN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 xml:space="preserve">Wykonawca w ramach realizacji zapewnia podłączenie do systemu monitorów pacjenta i aparatów do znieczulenia, respiratorów, posiadanych przez Zamawiającego. </w:t>
            </w:r>
          </w:p>
          <w:p w:rsidR="009F644B" w:rsidRPr="009F644B" w:rsidRDefault="009F644B" w:rsidP="009F644B">
            <w:pPr>
              <w:spacing w:after="0" w:line="276" w:lineRule="auto"/>
              <w:rPr>
                <w:rFonts w:ascii="Garamond" w:hAnsi="Garamond"/>
                <w:kern w:val="3"/>
                <w:lang w:eastAsia="zh-CN" w:bidi="hi-IN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>Warunkiem integracji jest dostępność w urządzeniach jednego z popularnych protokołów komunikacji (np. HL7).</w:t>
            </w:r>
          </w:p>
        </w:tc>
        <w:tc>
          <w:tcPr>
            <w:tcW w:w="1560" w:type="dxa"/>
          </w:tcPr>
          <w:p w:rsidR="009F644B" w:rsidRPr="009F644B" w:rsidRDefault="009F644B" w:rsidP="009F644B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9F644B" w:rsidRDefault="009F644B" w:rsidP="009F644B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322"/>
        </w:trPr>
        <w:tc>
          <w:tcPr>
            <w:tcW w:w="1129" w:type="dxa"/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9F644B" w:rsidRPr="009F644B" w:rsidRDefault="009F644B" w:rsidP="009F644B">
            <w:pPr>
              <w:spacing w:after="0" w:line="276" w:lineRule="auto"/>
              <w:rPr>
                <w:rFonts w:ascii="Garamond" w:hAnsi="Garamond"/>
                <w:kern w:val="3"/>
                <w:lang w:eastAsia="zh-CN" w:bidi="hi-IN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>System musi mieć możliwość rozbudowy, tj. włączania do systemu kolejnych łóżek, sal i oddziałów.</w:t>
            </w:r>
          </w:p>
        </w:tc>
        <w:tc>
          <w:tcPr>
            <w:tcW w:w="1560" w:type="dxa"/>
          </w:tcPr>
          <w:p w:rsidR="009F644B" w:rsidRPr="009F644B" w:rsidRDefault="009F644B" w:rsidP="009F644B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9F644B" w:rsidRDefault="009F644B" w:rsidP="009F644B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322"/>
        </w:trPr>
        <w:tc>
          <w:tcPr>
            <w:tcW w:w="1129" w:type="dxa"/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9F644B" w:rsidRPr="009F644B" w:rsidRDefault="009F644B" w:rsidP="009F644B">
            <w:pPr>
              <w:spacing w:after="0" w:line="276" w:lineRule="auto"/>
              <w:rPr>
                <w:rFonts w:ascii="Garamond" w:hAnsi="Garamond"/>
                <w:kern w:val="3"/>
                <w:lang w:eastAsia="zh-CN" w:bidi="hi-IN"/>
              </w:rPr>
            </w:pPr>
            <w:r w:rsidRPr="009F644B">
              <w:rPr>
                <w:rFonts w:ascii="Garamond" w:hAnsi="Garamond"/>
              </w:rPr>
              <w:t xml:space="preserve">Dostawa systemu do dokumentacji przebiegu znieczulenia będącego produktem medycznym klasy I zgodnie z dyrektywą UE 745/2017 oraz ustawą z dnia 7 kwietnia 2022 r. o wyrobach medycznych, </w:t>
            </w:r>
            <w:proofErr w:type="spellStart"/>
            <w:r w:rsidRPr="009F644B">
              <w:rPr>
                <w:rFonts w:ascii="Garamond" w:hAnsi="Garamond"/>
              </w:rPr>
              <w:t>zgdonie</w:t>
            </w:r>
            <w:proofErr w:type="spellEnd"/>
            <w:r w:rsidRPr="009F644B">
              <w:rPr>
                <w:rFonts w:ascii="Garamond" w:hAnsi="Garamond"/>
              </w:rPr>
              <w:t xml:space="preserve"> z projektem D1.1.2 "Przyspieszenie procesów transformacji cyfrowej ochrony zdrowia poprzez dalszy rozwój usług cyfrowych w ochronie zdrowia".</w:t>
            </w:r>
          </w:p>
        </w:tc>
        <w:tc>
          <w:tcPr>
            <w:tcW w:w="1560" w:type="dxa"/>
          </w:tcPr>
          <w:p w:rsidR="009F644B" w:rsidRPr="009F644B" w:rsidRDefault="009F644B" w:rsidP="009F644B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9F644B" w:rsidRDefault="009F644B" w:rsidP="009F644B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322"/>
        </w:trPr>
        <w:tc>
          <w:tcPr>
            <w:tcW w:w="1129" w:type="dxa"/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9F644B" w:rsidRPr="009F644B" w:rsidRDefault="009F644B" w:rsidP="009F644B">
            <w:pPr>
              <w:suppressLineNumbers/>
              <w:suppressAutoHyphens/>
              <w:spacing w:after="0" w:line="276" w:lineRule="auto"/>
              <w:ind w:right="141"/>
              <w:textAlignment w:val="baseline"/>
              <w:rPr>
                <w:rFonts w:ascii="Garamond" w:hAnsi="Garamond"/>
              </w:rPr>
            </w:pPr>
            <w:r w:rsidRPr="009F644B">
              <w:rPr>
                <w:rFonts w:ascii="Garamond" w:hAnsi="Garamond"/>
                <w:highlight w:val="yellow"/>
              </w:rPr>
              <w:t>Wykonawca musi posiadać certyfikat ISO 27001 – certyfikat ISO bezpieczeństwa informacji w zakresie budowy systemów informatycznych.</w:t>
            </w:r>
          </w:p>
          <w:p w:rsidR="009F644B" w:rsidRPr="009F644B" w:rsidRDefault="009F644B" w:rsidP="009F644B">
            <w:pPr>
              <w:spacing w:after="0" w:line="276" w:lineRule="auto"/>
              <w:rPr>
                <w:rFonts w:ascii="Garamond" w:hAnsi="Garamond"/>
                <w:kern w:val="3"/>
                <w:lang w:eastAsia="zh-CN" w:bidi="hi-IN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>Oferowane rozwiązanie jest zgodne z przepisy prawa, w szczególności z Rozporządzeniem Ministra Zdrowia z dnia 6 kwietnia 2020 r. w sprawie rodzajów, zakresu i wzorów dokumentacji medycznej oraz sposobu jej przetwarzania.</w:t>
            </w:r>
          </w:p>
        </w:tc>
        <w:tc>
          <w:tcPr>
            <w:tcW w:w="1560" w:type="dxa"/>
          </w:tcPr>
          <w:p w:rsidR="009F644B" w:rsidRPr="009F644B" w:rsidRDefault="009F644B" w:rsidP="009F644B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9F644B" w:rsidRDefault="009F644B" w:rsidP="009F644B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322"/>
        </w:trPr>
        <w:tc>
          <w:tcPr>
            <w:tcW w:w="1129" w:type="dxa"/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9F644B" w:rsidRPr="009F644B" w:rsidRDefault="009F644B" w:rsidP="009F644B">
            <w:pPr>
              <w:spacing w:after="0" w:line="276" w:lineRule="auto"/>
              <w:rPr>
                <w:rFonts w:ascii="Garamond" w:hAnsi="Garamond"/>
                <w:kern w:val="3"/>
                <w:lang w:eastAsia="zh-CN" w:bidi="hi-IN"/>
              </w:rPr>
            </w:pPr>
            <w:r w:rsidRPr="009F644B">
              <w:rPr>
                <w:rFonts w:ascii="Garamond" w:hAnsi="Garamond"/>
              </w:rPr>
              <w:t>Dokumenty wytworzone w systemie elektronicznej karty znieczulenia musza być podpisane elektronicznie po stronie oferowanego systemu.</w:t>
            </w:r>
          </w:p>
        </w:tc>
        <w:tc>
          <w:tcPr>
            <w:tcW w:w="1560" w:type="dxa"/>
          </w:tcPr>
          <w:p w:rsidR="009F644B" w:rsidRPr="009F644B" w:rsidRDefault="009F644B" w:rsidP="009F644B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9F644B" w:rsidRDefault="009F644B" w:rsidP="009F644B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322"/>
        </w:trPr>
        <w:tc>
          <w:tcPr>
            <w:tcW w:w="1129" w:type="dxa"/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9F644B" w:rsidRPr="009F644B" w:rsidRDefault="009F644B" w:rsidP="009F644B">
            <w:pPr>
              <w:spacing w:after="0" w:line="276" w:lineRule="auto"/>
              <w:rPr>
                <w:rFonts w:ascii="Garamond" w:hAnsi="Garamond"/>
                <w:kern w:val="3"/>
                <w:lang w:eastAsia="zh-CN" w:bidi="hi-IN"/>
              </w:rPr>
            </w:pPr>
            <w:r w:rsidRPr="009F644B">
              <w:rPr>
                <w:rFonts w:ascii="Garamond" w:hAnsi="Garamond"/>
                <w:kern w:val="3"/>
                <w:lang w:eastAsia="zh-CN" w:bidi="hi-IN"/>
              </w:rPr>
              <w:t>Oprogramowanie i obsługa serwisowa w języku polskim.</w:t>
            </w:r>
          </w:p>
        </w:tc>
        <w:tc>
          <w:tcPr>
            <w:tcW w:w="1560" w:type="dxa"/>
          </w:tcPr>
          <w:p w:rsidR="009F644B" w:rsidRPr="009F644B" w:rsidRDefault="009F644B" w:rsidP="009F644B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9F644B" w:rsidRDefault="009F644B" w:rsidP="009F644B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322"/>
        </w:trPr>
        <w:tc>
          <w:tcPr>
            <w:tcW w:w="1129" w:type="dxa"/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9F644B" w:rsidRPr="009F644B" w:rsidRDefault="009F644B" w:rsidP="009F644B">
            <w:pPr>
              <w:spacing w:after="0" w:line="276" w:lineRule="auto"/>
              <w:rPr>
                <w:rFonts w:ascii="Garamond" w:hAnsi="Garamond"/>
                <w:kern w:val="3"/>
                <w:lang w:eastAsia="zh-CN" w:bidi="hi-IN"/>
              </w:rPr>
            </w:pPr>
            <w:r w:rsidRPr="009F644B">
              <w:rPr>
                <w:rFonts w:ascii="Garamond" w:hAnsi="Garamond"/>
              </w:rPr>
              <w:t>Programy, komponenty, instrukcje, podręczniki, narzędzia administracyjne dostępne w formie aktualnej w języku polskim.</w:t>
            </w:r>
          </w:p>
        </w:tc>
        <w:tc>
          <w:tcPr>
            <w:tcW w:w="1560" w:type="dxa"/>
          </w:tcPr>
          <w:p w:rsidR="009F644B" w:rsidRPr="009F644B" w:rsidRDefault="009F644B" w:rsidP="009F644B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9F644B" w:rsidRDefault="009F644B" w:rsidP="009F644B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644B" w:rsidTr="006B43FC">
        <w:trPr>
          <w:trHeight w:val="322"/>
        </w:trPr>
        <w:tc>
          <w:tcPr>
            <w:tcW w:w="1129" w:type="dxa"/>
            <w:vAlign w:val="center"/>
          </w:tcPr>
          <w:p w:rsidR="009F644B" w:rsidRPr="009F644B" w:rsidRDefault="009F644B" w:rsidP="00174609">
            <w:pPr>
              <w:pStyle w:val="Akapitzlist"/>
              <w:numPr>
                <w:ilvl w:val="0"/>
                <w:numId w:val="8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9F644B" w:rsidRPr="009F644B" w:rsidRDefault="009F644B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 xml:space="preserve">Wykonawca przeprowadzi szkolenie administratorów i użytkowników oferowanego systemu w wymiarze 32 godzin. </w:t>
            </w:r>
          </w:p>
          <w:p w:rsidR="009F644B" w:rsidRPr="009F644B" w:rsidRDefault="009F644B" w:rsidP="009F644B">
            <w:pPr>
              <w:spacing w:after="0" w:line="276" w:lineRule="auto"/>
              <w:ind w:right="141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 xml:space="preserve">Szkolenia będą musiały być przeprowadzane w siedzibie Zamawiającego. </w:t>
            </w:r>
          </w:p>
          <w:p w:rsidR="009F644B" w:rsidRPr="009F644B" w:rsidRDefault="009F644B" w:rsidP="009F644B">
            <w:pPr>
              <w:spacing w:after="0" w:line="276" w:lineRule="auto"/>
              <w:rPr>
                <w:rFonts w:ascii="Garamond" w:hAnsi="Garamond"/>
              </w:rPr>
            </w:pPr>
            <w:r w:rsidRPr="009F644B">
              <w:rPr>
                <w:rFonts w:ascii="Garamond" w:hAnsi="Garamond"/>
              </w:rPr>
              <w:t>Szkolenia personelu przed rozruchem produkcyjnym (grupowe oraz indywidualne).</w:t>
            </w:r>
          </w:p>
          <w:p w:rsidR="009F644B" w:rsidRPr="009F644B" w:rsidRDefault="009F644B" w:rsidP="009F644B">
            <w:pPr>
              <w:spacing w:after="0" w:line="276" w:lineRule="auto"/>
              <w:rPr>
                <w:rFonts w:ascii="Garamond" w:hAnsi="Garamond"/>
                <w:kern w:val="3"/>
                <w:lang w:eastAsia="zh-CN" w:bidi="hi-IN"/>
              </w:rPr>
            </w:pPr>
            <w:r w:rsidRPr="009F644B">
              <w:rPr>
                <w:rFonts w:ascii="Garamond" w:hAnsi="Garamond"/>
              </w:rPr>
              <w:t>Szkolenia przeprowadzone będą w godzinach pracy pracowników Zamawiającego.</w:t>
            </w:r>
          </w:p>
        </w:tc>
        <w:tc>
          <w:tcPr>
            <w:tcW w:w="1560" w:type="dxa"/>
          </w:tcPr>
          <w:p w:rsidR="009F644B" w:rsidRPr="009F644B" w:rsidRDefault="009F644B" w:rsidP="009F644B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9F644B" w:rsidRDefault="009F644B" w:rsidP="009F644B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:rsidR="00B1322B" w:rsidRPr="00702814" w:rsidRDefault="00506D77">
      <w:pPr>
        <w:spacing w:after="0" w:line="240" w:lineRule="auto"/>
        <w:rPr>
          <w:rFonts w:ascii="Garamond" w:hAnsi="Garamond"/>
          <w:b/>
          <w:i/>
        </w:rPr>
      </w:pPr>
      <w:r w:rsidRPr="00702814">
        <w:rPr>
          <w:rFonts w:ascii="Garamond" w:hAnsi="Garamond"/>
          <w:b/>
          <w:i/>
        </w:rPr>
        <w:t>* w powyższej tabeli kolumnę nr 3 wypełnia Wykonawca wpisując odpowiednio TAK lub NIE</w:t>
      </w:r>
    </w:p>
    <w:p w:rsidR="00B1322B" w:rsidRPr="00702814" w:rsidRDefault="00506D77">
      <w:pPr>
        <w:spacing w:after="0" w:line="240" w:lineRule="auto"/>
        <w:rPr>
          <w:rFonts w:ascii="Garamond" w:hAnsi="Garamond"/>
          <w:b/>
          <w:i/>
          <w:u w:val="single"/>
        </w:rPr>
      </w:pPr>
      <w:r w:rsidRPr="00702814">
        <w:rPr>
          <w:rFonts w:ascii="Garamond" w:hAnsi="Garamond"/>
          <w:b/>
          <w:i/>
          <w:u w:val="single"/>
        </w:rPr>
        <w:t>UWAGA! Nie spełnienie parametrów wymaganych przez Zamawiającego spowoduje odrzucenie oferty.</w:t>
      </w:r>
    </w:p>
    <w:p w:rsidR="00B1322B" w:rsidRDefault="00B1322B">
      <w:pPr>
        <w:ind w:left="6372"/>
        <w:rPr>
          <w:rFonts w:ascii="Arial" w:eastAsia="Arial" w:hAnsi="Arial" w:cs="Arial"/>
          <w:sz w:val="21"/>
          <w:szCs w:val="21"/>
        </w:rPr>
      </w:pPr>
    </w:p>
    <w:p w:rsidR="00AC1D93" w:rsidRDefault="00AC1D93">
      <w:pPr>
        <w:ind w:left="6372"/>
        <w:rPr>
          <w:rFonts w:ascii="Arial" w:eastAsia="Arial" w:hAnsi="Arial" w:cs="Arial"/>
          <w:sz w:val="21"/>
          <w:szCs w:val="21"/>
        </w:rPr>
      </w:pPr>
    </w:p>
    <w:p w:rsidR="00B1322B" w:rsidRDefault="00506D77" w:rsidP="009F644B">
      <w:pPr>
        <w:spacing w:after="0"/>
        <w:ind w:left="637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…….…………………………………….……………………….</w:t>
      </w:r>
    </w:p>
    <w:p w:rsidR="3ECF25CB" w:rsidRPr="00702814" w:rsidRDefault="00506D77" w:rsidP="009F644B">
      <w:pPr>
        <w:spacing w:after="0" w:line="360" w:lineRule="auto"/>
        <w:jc w:val="both"/>
        <w:rPr>
          <w:rFonts w:ascii="Garamond" w:eastAsia="Arial" w:hAnsi="Garamond" w:cs="Arial"/>
          <w:i/>
          <w:iCs/>
          <w:sz w:val="20"/>
          <w:szCs w:val="20"/>
        </w:rPr>
      </w:pPr>
      <w:bookmarkStart w:id="2" w:name="_heading=h.bzn094yx5t46" w:colFirst="0" w:colLast="0"/>
      <w:bookmarkEnd w:id="2"/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 w:rsidR="00702814">
        <w:rPr>
          <w:rFonts w:ascii="Garamond" w:eastAsia="Arial" w:hAnsi="Garamond" w:cs="Arial"/>
          <w:i/>
          <w:iCs/>
          <w:sz w:val="20"/>
          <w:szCs w:val="20"/>
        </w:rPr>
        <w:t>K</w:t>
      </w:r>
      <w:r w:rsidRPr="00702814">
        <w:rPr>
          <w:rFonts w:ascii="Garamond" w:eastAsia="Arial" w:hAnsi="Garamond" w:cs="Arial"/>
          <w:i/>
          <w:iCs/>
          <w:sz w:val="20"/>
          <w:szCs w:val="20"/>
        </w:rPr>
        <w:t>walifikowany podpis elektroniczny lub podpis zaufany lub podpis osobisty</w:t>
      </w:r>
    </w:p>
    <w:sectPr w:rsidR="3ECF25CB" w:rsidRPr="00702814" w:rsidSect="00FE0EB2">
      <w:headerReference w:type="default" r:id="rId10"/>
      <w:footerReference w:type="default" r:id="rId11"/>
      <w:pgSz w:w="16838" w:h="11906" w:orient="landscape"/>
      <w:pgMar w:top="121" w:right="678" w:bottom="1134" w:left="851" w:header="284" w:footer="0" w:gutter="0"/>
      <w:pgNumType w:start="1"/>
      <w:cols w:space="708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F94" w:rsidRDefault="00066F94">
      <w:pPr>
        <w:spacing w:after="0" w:line="240" w:lineRule="auto"/>
      </w:pPr>
      <w:r>
        <w:separator/>
      </w:r>
    </w:p>
  </w:endnote>
  <w:endnote w:type="continuationSeparator" w:id="1">
    <w:p w:rsidR="00066F94" w:rsidRDefault="0006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sap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0C2" w:rsidRDefault="000C60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925"/>
      </w:tabs>
      <w:spacing w:after="0" w:line="240" w:lineRule="auto"/>
      <w:jc w:val="center"/>
      <w:rPr>
        <w:rFonts w:ascii="Verdana" w:eastAsia="Verdana" w:hAnsi="Verdana" w:cs="Verdana"/>
        <w:color w:val="808080"/>
        <w:sz w:val="18"/>
        <w:szCs w:val="18"/>
      </w:rPr>
    </w:pPr>
  </w:p>
  <w:p w:rsidR="000C60C2" w:rsidRDefault="000C60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925"/>
      </w:tabs>
      <w:spacing w:after="0" w:line="240" w:lineRule="auto"/>
      <w:jc w:val="center"/>
      <w:rPr>
        <w:rFonts w:ascii="Verdana" w:eastAsia="Verdana" w:hAnsi="Verdana" w:cs="Verdana"/>
        <w:b/>
        <w:color w:val="808080"/>
        <w:sz w:val="28"/>
        <w:szCs w:val="28"/>
      </w:rPr>
    </w:pPr>
    <w:r>
      <w:rPr>
        <w:rFonts w:ascii="Verdana" w:eastAsia="Verdana" w:hAnsi="Verdana" w:cs="Verdana"/>
        <w:color w:val="808080"/>
      </w:rPr>
      <w:t>____________________________________________________________________________________________________</w:t>
    </w:r>
  </w:p>
  <w:p w:rsidR="000C60C2" w:rsidRDefault="000C60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7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Strona | </w:t>
    </w:r>
    <w:r w:rsidR="00CA065D">
      <w:rPr>
        <w:color w:val="000000"/>
      </w:rPr>
      <w:fldChar w:fldCharType="begin"/>
    </w:r>
    <w:r>
      <w:rPr>
        <w:color w:val="000000"/>
      </w:rPr>
      <w:instrText>PAGE</w:instrText>
    </w:r>
    <w:r w:rsidR="00CA065D">
      <w:rPr>
        <w:color w:val="000000"/>
      </w:rPr>
      <w:fldChar w:fldCharType="separate"/>
    </w:r>
    <w:r w:rsidR="00E07340">
      <w:rPr>
        <w:noProof/>
        <w:color w:val="000000"/>
      </w:rPr>
      <w:t>1</w:t>
    </w:r>
    <w:r w:rsidR="00CA065D">
      <w:rPr>
        <w:color w:val="000000"/>
      </w:rPr>
      <w:fldChar w:fldCharType="end"/>
    </w:r>
  </w:p>
  <w:p w:rsidR="000C60C2" w:rsidRDefault="000C60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0C60C2" w:rsidRDefault="000C60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0C60C2" w:rsidRDefault="000C60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F94" w:rsidRDefault="00066F94">
      <w:pPr>
        <w:spacing w:after="0" w:line="240" w:lineRule="auto"/>
      </w:pPr>
      <w:r>
        <w:separator/>
      </w:r>
    </w:p>
  </w:footnote>
  <w:footnote w:type="continuationSeparator" w:id="1">
    <w:p w:rsidR="00066F94" w:rsidRDefault="0006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0C2" w:rsidRDefault="000C60C2" w:rsidP="00AC1D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000000"/>
        <w:sz w:val="24"/>
        <w:szCs w:val="24"/>
      </w:rPr>
    </w:pPr>
  </w:p>
  <w:p w:rsidR="000C60C2" w:rsidRDefault="000C60C2" w:rsidP="0078563D">
    <w:pPr>
      <w:pBdr>
        <w:top w:val="nil"/>
        <w:left w:val="nil"/>
        <w:bottom w:val="nil"/>
        <w:right w:val="nil"/>
        <w:between w:val="nil"/>
      </w:pBdr>
      <w:tabs>
        <w:tab w:val="left" w:pos="2415"/>
      </w:tabs>
      <w:spacing w:after="0" w:line="240" w:lineRule="auto"/>
      <w:rPr>
        <w:rFonts w:ascii="Verdana" w:eastAsia="Verdana" w:hAnsi="Verdana" w:cs="Verdana"/>
        <w:color w:val="000000"/>
        <w:sz w:val="24"/>
        <w:szCs w:val="24"/>
      </w:rPr>
    </w:pPr>
    <w:r>
      <w:rPr>
        <w:rFonts w:ascii="Verdana" w:eastAsia="Verdana" w:hAnsi="Verdana" w:cs="Verdana"/>
        <w:color w:val="000000"/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4407"/>
    <w:multiLevelType w:val="hybridMultilevel"/>
    <w:tmpl w:val="17CC3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D2CEA"/>
    <w:multiLevelType w:val="multilevel"/>
    <w:tmpl w:val="81CE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0A2888"/>
    <w:multiLevelType w:val="hybridMultilevel"/>
    <w:tmpl w:val="67D83FBE"/>
    <w:lvl w:ilvl="0" w:tplc="04150011">
      <w:start w:val="1"/>
      <w:numFmt w:val="decimal"/>
      <w:lvlText w:val="%1)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3">
    <w:nsid w:val="230A635F"/>
    <w:multiLevelType w:val="hybridMultilevel"/>
    <w:tmpl w:val="FDB013F4"/>
    <w:lvl w:ilvl="0" w:tplc="C44406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728A1"/>
    <w:multiLevelType w:val="hybridMultilevel"/>
    <w:tmpl w:val="B1FEFDB2"/>
    <w:lvl w:ilvl="0" w:tplc="04150011">
      <w:start w:val="1"/>
      <w:numFmt w:val="decimal"/>
      <w:lvlText w:val="%1)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5">
    <w:nsid w:val="282261E3"/>
    <w:multiLevelType w:val="hybridMultilevel"/>
    <w:tmpl w:val="2048E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E155B"/>
    <w:multiLevelType w:val="hybridMultilevel"/>
    <w:tmpl w:val="CF881A6A"/>
    <w:lvl w:ilvl="0" w:tplc="C4F81638">
      <w:start w:val="1"/>
      <w:numFmt w:val="decimal"/>
      <w:lvlText w:val="%1"/>
      <w:lvlJc w:val="left"/>
      <w:pPr>
        <w:ind w:left="720" w:hanging="360"/>
      </w:pPr>
      <w:rPr>
        <w:rFonts w:ascii="Garamond" w:hAnsi="Garamond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D710D"/>
    <w:multiLevelType w:val="hybridMultilevel"/>
    <w:tmpl w:val="C2942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A42EA"/>
    <w:multiLevelType w:val="hybridMultilevel"/>
    <w:tmpl w:val="B3CE9C64"/>
    <w:lvl w:ilvl="0" w:tplc="8FE258B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316098B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3BC67CFC">
      <w:start w:val="1"/>
      <w:numFmt w:val="decimal"/>
      <w:lvlText w:val="%3)"/>
      <w:lvlJc w:val="left"/>
      <w:pPr>
        <w:ind w:left="2340" w:hanging="360"/>
      </w:pPr>
      <w:rPr>
        <w:rFonts w:asciiTheme="minorHAnsi" w:eastAsia="Calibri" w:hAnsiTheme="minorHAnsi" w:cstheme="minorBidi" w:hint="default"/>
        <w:b w:val="0"/>
        <w:color w:val="auto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D293D"/>
    <w:multiLevelType w:val="multilevel"/>
    <w:tmpl w:val="7F94DD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EB597C"/>
    <w:multiLevelType w:val="hybridMultilevel"/>
    <w:tmpl w:val="72DCE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BD7863"/>
    <w:multiLevelType w:val="hybridMultilevel"/>
    <w:tmpl w:val="6AB65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B1B06"/>
    <w:multiLevelType w:val="hybridMultilevel"/>
    <w:tmpl w:val="FDB013F4"/>
    <w:lvl w:ilvl="0" w:tplc="C44406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47A01"/>
    <w:multiLevelType w:val="hybridMultilevel"/>
    <w:tmpl w:val="9A8A2BB2"/>
    <w:lvl w:ilvl="0" w:tplc="BF1E86D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1C4B60"/>
    <w:multiLevelType w:val="hybridMultilevel"/>
    <w:tmpl w:val="B5840B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B325638"/>
    <w:multiLevelType w:val="hybridMultilevel"/>
    <w:tmpl w:val="BC407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99A"/>
    <w:multiLevelType w:val="hybridMultilevel"/>
    <w:tmpl w:val="C1C2B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162BCC"/>
    <w:multiLevelType w:val="hybridMultilevel"/>
    <w:tmpl w:val="CD2E08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43719"/>
    <w:multiLevelType w:val="hybridMultilevel"/>
    <w:tmpl w:val="D2F6A9B6"/>
    <w:lvl w:ilvl="0" w:tplc="04150017">
      <w:start w:val="1"/>
      <w:numFmt w:val="lowerLetter"/>
      <w:lvlText w:val="%1)"/>
      <w:lvlJc w:val="left"/>
      <w:pPr>
        <w:ind w:left="1577" w:hanging="360"/>
      </w:pPr>
    </w:lvl>
    <w:lvl w:ilvl="1" w:tplc="04150019" w:tentative="1">
      <w:start w:val="1"/>
      <w:numFmt w:val="lowerLetter"/>
      <w:lvlText w:val="%2."/>
      <w:lvlJc w:val="left"/>
      <w:pPr>
        <w:ind w:left="2297" w:hanging="360"/>
      </w:pPr>
    </w:lvl>
    <w:lvl w:ilvl="2" w:tplc="0415001B" w:tentative="1">
      <w:start w:val="1"/>
      <w:numFmt w:val="lowerRoman"/>
      <w:lvlText w:val="%3."/>
      <w:lvlJc w:val="right"/>
      <w:pPr>
        <w:ind w:left="3017" w:hanging="180"/>
      </w:pPr>
    </w:lvl>
    <w:lvl w:ilvl="3" w:tplc="0415000F" w:tentative="1">
      <w:start w:val="1"/>
      <w:numFmt w:val="decimal"/>
      <w:lvlText w:val="%4."/>
      <w:lvlJc w:val="left"/>
      <w:pPr>
        <w:ind w:left="3737" w:hanging="360"/>
      </w:pPr>
    </w:lvl>
    <w:lvl w:ilvl="4" w:tplc="04150019" w:tentative="1">
      <w:start w:val="1"/>
      <w:numFmt w:val="lowerLetter"/>
      <w:lvlText w:val="%5."/>
      <w:lvlJc w:val="left"/>
      <w:pPr>
        <w:ind w:left="4457" w:hanging="360"/>
      </w:pPr>
    </w:lvl>
    <w:lvl w:ilvl="5" w:tplc="0415001B" w:tentative="1">
      <w:start w:val="1"/>
      <w:numFmt w:val="lowerRoman"/>
      <w:lvlText w:val="%6."/>
      <w:lvlJc w:val="right"/>
      <w:pPr>
        <w:ind w:left="5177" w:hanging="180"/>
      </w:pPr>
    </w:lvl>
    <w:lvl w:ilvl="6" w:tplc="0415000F" w:tentative="1">
      <w:start w:val="1"/>
      <w:numFmt w:val="decimal"/>
      <w:lvlText w:val="%7."/>
      <w:lvlJc w:val="left"/>
      <w:pPr>
        <w:ind w:left="5897" w:hanging="360"/>
      </w:pPr>
    </w:lvl>
    <w:lvl w:ilvl="7" w:tplc="04150019" w:tentative="1">
      <w:start w:val="1"/>
      <w:numFmt w:val="lowerLetter"/>
      <w:lvlText w:val="%8."/>
      <w:lvlJc w:val="left"/>
      <w:pPr>
        <w:ind w:left="6617" w:hanging="360"/>
      </w:pPr>
    </w:lvl>
    <w:lvl w:ilvl="8" w:tplc="0415001B" w:tentative="1">
      <w:start w:val="1"/>
      <w:numFmt w:val="lowerRoman"/>
      <w:lvlText w:val="%9."/>
      <w:lvlJc w:val="right"/>
      <w:pPr>
        <w:ind w:left="7337" w:hanging="180"/>
      </w:pPr>
    </w:lvl>
  </w:abstractNum>
  <w:abstractNum w:abstractNumId="19">
    <w:nsid w:val="7988316A"/>
    <w:multiLevelType w:val="multilevel"/>
    <w:tmpl w:val="DC14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4"/>
  </w:num>
  <w:num w:numId="5">
    <w:abstractNumId w:val="2"/>
  </w:num>
  <w:num w:numId="6">
    <w:abstractNumId w:val="15"/>
  </w:num>
  <w:num w:numId="7">
    <w:abstractNumId w:val="7"/>
  </w:num>
  <w:num w:numId="8">
    <w:abstractNumId w:val="6"/>
  </w:num>
  <w:num w:numId="9">
    <w:abstractNumId w:val="8"/>
  </w:num>
  <w:num w:numId="10">
    <w:abstractNumId w:val="13"/>
  </w:num>
  <w:num w:numId="11">
    <w:abstractNumId w:val="3"/>
  </w:num>
  <w:num w:numId="12">
    <w:abstractNumId w:val="5"/>
  </w:num>
  <w:num w:numId="13">
    <w:abstractNumId w:val="0"/>
  </w:num>
  <w:num w:numId="14">
    <w:abstractNumId w:val="10"/>
  </w:num>
  <w:num w:numId="15">
    <w:abstractNumId w:val="12"/>
  </w:num>
  <w:num w:numId="16">
    <w:abstractNumId w:val="11"/>
  </w:num>
  <w:num w:numId="17">
    <w:abstractNumId w:val="17"/>
  </w:num>
  <w:num w:numId="18">
    <w:abstractNumId w:val="1"/>
  </w:num>
  <w:num w:numId="19">
    <w:abstractNumId w:val="19"/>
  </w:num>
  <w:num w:numId="20">
    <w:abstractNumId w:val="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1322B"/>
    <w:rsid w:val="000139A3"/>
    <w:rsid w:val="00014A76"/>
    <w:rsid w:val="0001577A"/>
    <w:rsid w:val="0004094C"/>
    <w:rsid w:val="00054DB6"/>
    <w:rsid w:val="00066F94"/>
    <w:rsid w:val="000734AD"/>
    <w:rsid w:val="000770F5"/>
    <w:rsid w:val="00083014"/>
    <w:rsid w:val="00092ED0"/>
    <w:rsid w:val="000B78A6"/>
    <w:rsid w:val="000C60C2"/>
    <w:rsid w:val="000D752D"/>
    <w:rsid w:val="000E50C1"/>
    <w:rsid w:val="00160DF4"/>
    <w:rsid w:val="00174609"/>
    <w:rsid w:val="00181586"/>
    <w:rsid w:val="001855CA"/>
    <w:rsid w:val="00224577"/>
    <w:rsid w:val="0025763C"/>
    <w:rsid w:val="00263351"/>
    <w:rsid w:val="002E3A3C"/>
    <w:rsid w:val="002F77ED"/>
    <w:rsid w:val="00313618"/>
    <w:rsid w:val="003259A3"/>
    <w:rsid w:val="00351672"/>
    <w:rsid w:val="00356D9D"/>
    <w:rsid w:val="003A4BFA"/>
    <w:rsid w:val="003B060B"/>
    <w:rsid w:val="00463BBC"/>
    <w:rsid w:val="00492A5D"/>
    <w:rsid w:val="004A65F1"/>
    <w:rsid w:val="004D44F7"/>
    <w:rsid w:val="004D6E1B"/>
    <w:rsid w:val="004E4C7C"/>
    <w:rsid w:val="00506D77"/>
    <w:rsid w:val="00552DC4"/>
    <w:rsid w:val="00575658"/>
    <w:rsid w:val="00594823"/>
    <w:rsid w:val="005D00C1"/>
    <w:rsid w:val="005D0A7F"/>
    <w:rsid w:val="005E012E"/>
    <w:rsid w:val="006055F3"/>
    <w:rsid w:val="00612C73"/>
    <w:rsid w:val="00612C8F"/>
    <w:rsid w:val="00613FAB"/>
    <w:rsid w:val="006B43FC"/>
    <w:rsid w:val="006B4B60"/>
    <w:rsid w:val="006D38EF"/>
    <w:rsid w:val="006D48B2"/>
    <w:rsid w:val="00702814"/>
    <w:rsid w:val="007053B5"/>
    <w:rsid w:val="00721732"/>
    <w:rsid w:val="007241C4"/>
    <w:rsid w:val="007415F2"/>
    <w:rsid w:val="00762758"/>
    <w:rsid w:val="00766312"/>
    <w:rsid w:val="00766B80"/>
    <w:rsid w:val="00772106"/>
    <w:rsid w:val="0078563D"/>
    <w:rsid w:val="007A009D"/>
    <w:rsid w:val="007D3727"/>
    <w:rsid w:val="007D5582"/>
    <w:rsid w:val="007E599E"/>
    <w:rsid w:val="00802B97"/>
    <w:rsid w:val="00824A41"/>
    <w:rsid w:val="00855C18"/>
    <w:rsid w:val="00875D74"/>
    <w:rsid w:val="008A638A"/>
    <w:rsid w:val="008D030A"/>
    <w:rsid w:val="008D499E"/>
    <w:rsid w:val="009606DD"/>
    <w:rsid w:val="00977460"/>
    <w:rsid w:val="009A2EE2"/>
    <w:rsid w:val="009A3DA1"/>
    <w:rsid w:val="009A43B8"/>
    <w:rsid w:val="009C5BEE"/>
    <w:rsid w:val="009F644B"/>
    <w:rsid w:val="00A0694E"/>
    <w:rsid w:val="00A07A0D"/>
    <w:rsid w:val="00A147AB"/>
    <w:rsid w:val="00A50F62"/>
    <w:rsid w:val="00AC1D93"/>
    <w:rsid w:val="00AE1586"/>
    <w:rsid w:val="00AF1195"/>
    <w:rsid w:val="00B02680"/>
    <w:rsid w:val="00B062CB"/>
    <w:rsid w:val="00B1322B"/>
    <w:rsid w:val="00B17A54"/>
    <w:rsid w:val="00B54D5C"/>
    <w:rsid w:val="00B64429"/>
    <w:rsid w:val="00B7509B"/>
    <w:rsid w:val="00B83DBE"/>
    <w:rsid w:val="00BB5E99"/>
    <w:rsid w:val="00BC7DC8"/>
    <w:rsid w:val="00C50987"/>
    <w:rsid w:val="00C631B2"/>
    <w:rsid w:val="00C80A55"/>
    <w:rsid w:val="00C8362A"/>
    <w:rsid w:val="00C83D62"/>
    <w:rsid w:val="00CA065D"/>
    <w:rsid w:val="00CA2EA3"/>
    <w:rsid w:val="00CA582E"/>
    <w:rsid w:val="00CC3E7A"/>
    <w:rsid w:val="00CC608F"/>
    <w:rsid w:val="00CD5140"/>
    <w:rsid w:val="00D259F9"/>
    <w:rsid w:val="00D25E9B"/>
    <w:rsid w:val="00D37A6B"/>
    <w:rsid w:val="00D563CD"/>
    <w:rsid w:val="00D72B1F"/>
    <w:rsid w:val="00D8395F"/>
    <w:rsid w:val="00D9108D"/>
    <w:rsid w:val="00D964D4"/>
    <w:rsid w:val="00DA5DAF"/>
    <w:rsid w:val="00DD150E"/>
    <w:rsid w:val="00DE2C19"/>
    <w:rsid w:val="00DE720C"/>
    <w:rsid w:val="00DF29D5"/>
    <w:rsid w:val="00E07340"/>
    <w:rsid w:val="00E308BA"/>
    <w:rsid w:val="00E4100A"/>
    <w:rsid w:val="00E7194D"/>
    <w:rsid w:val="00E82F2E"/>
    <w:rsid w:val="00E915D1"/>
    <w:rsid w:val="00EF50C3"/>
    <w:rsid w:val="00F14EDF"/>
    <w:rsid w:val="00F21D42"/>
    <w:rsid w:val="00F37B23"/>
    <w:rsid w:val="00F60051"/>
    <w:rsid w:val="00F743B0"/>
    <w:rsid w:val="00F811D9"/>
    <w:rsid w:val="00F90652"/>
    <w:rsid w:val="00FA00E2"/>
    <w:rsid w:val="00FC3F92"/>
    <w:rsid w:val="00FE0EB2"/>
    <w:rsid w:val="00FF1ED5"/>
    <w:rsid w:val="00FF387B"/>
    <w:rsid w:val="02276945"/>
    <w:rsid w:val="0357CF65"/>
    <w:rsid w:val="03804839"/>
    <w:rsid w:val="04D70E87"/>
    <w:rsid w:val="06DB4F48"/>
    <w:rsid w:val="07861D5F"/>
    <w:rsid w:val="07CEBD4F"/>
    <w:rsid w:val="096EBF01"/>
    <w:rsid w:val="0D072149"/>
    <w:rsid w:val="0FA2B68E"/>
    <w:rsid w:val="0FDA0B6C"/>
    <w:rsid w:val="12C029E1"/>
    <w:rsid w:val="12FD940F"/>
    <w:rsid w:val="15F3E52C"/>
    <w:rsid w:val="17FE8A15"/>
    <w:rsid w:val="191DF747"/>
    <w:rsid w:val="1957B926"/>
    <w:rsid w:val="199B369D"/>
    <w:rsid w:val="1AE3335D"/>
    <w:rsid w:val="1E1131D2"/>
    <w:rsid w:val="2097370E"/>
    <w:rsid w:val="236FE534"/>
    <w:rsid w:val="25248FDE"/>
    <w:rsid w:val="275D6DE9"/>
    <w:rsid w:val="2764EE11"/>
    <w:rsid w:val="2C2DFB90"/>
    <w:rsid w:val="314CC5DD"/>
    <w:rsid w:val="3286D0A8"/>
    <w:rsid w:val="3ABC0317"/>
    <w:rsid w:val="3B2E0459"/>
    <w:rsid w:val="3ECF25CB"/>
    <w:rsid w:val="3FB2BF28"/>
    <w:rsid w:val="3FED9429"/>
    <w:rsid w:val="40ED3001"/>
    <w:rsid w:val="4824730A"/>
    <w:rsid w:val="48A3C006"/>
    <w:rsid w:val="48DD6173"/>
    <w:rsid w:val="491F6E86"/>
    <w:rsid w:val="4B2D524E"/>
    <w:rsid w:val="4C53C21A"/>
    <w:rsid w:val="500914F3"/>
    <w:rsid w:val="525F8098"/>
    <w:rsid w:val="53340340"/>
    <w:rsid w:val="54D08EFD"/>
    <w:rsid w:val="564A34A8"/>
    <w:rsid w:val="5765918E"/>
    <w:rsid w:val="57EDB3AD"/>
    <w:rsid w:val="594E5AF3"/>
    <w:rsid w:val="5C5BA3E3"/>
    <w:rsid w:val="5CE28FE9"/>
    <w:rsid w:val="60E4AA13"/>
    <w:rsid w:val="66B80C09"/>
    <w:rsid w:val="69C8ECEF"/>
    <w:rsid w:val="69D307DC"/>
    <w:rsid w:val="6BD23622"/>
    <w:rsid w:val="6BD920D7"/>
    <w:rsid w:val="6E6A156E"/>
    <w:rsid w:val="6FA52C59"/>
    <w:rsid w:val="70309237"/>
    <w:rsid w:val="777BDF9B"/>
    <w:rsid w:val="7A9E6861"/>
    <w:rsid w:val="7B049365"/>
    <w:rsid w:val="7D4CB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7DA"/>
  </w:style>
  <w:style w:type="paragraph" w:styleId="Nagwek1">
    <w:name w:val="heading 1"/>
    <w:basedOn w:val="Normalny"/>
    <w:next w:val="Normalny"/>
    <w:uiPriority w:val="9"/>
    <w:qFormat/>
    <w:rsid w:val="00612C7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65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rsid w:val="00612C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rsid w:val="00612C7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612C73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612C73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63D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63D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63D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612C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612C73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rsid w:val="007E6F88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E6F88"/>
    <w:rPr>
      <w:rFonts w:ascii="Verdana" w:eastAsia="Times New Roman" w:hAnsi="Verdana" w:cs="Times New Roman"/>
      <w:sz w:val="24"/>
      <w:szCs w:val="20"/>
    </w:rPr>
  </w:style>
  <w:style w:type="paragraph" w:customStyle="1" w:styleId="Oddzia">
    <w:name w:val="Oddział"/>
    <w:basedOn w:val="Normalny"/>
    <w:link w:val="OddziaZnak"/>
    <w:qFormat/>
    <w:rsid w:val="007E6F88"/>
    <w:pPr>
      <w:spacing w:after="0" w:line="240" w:lineRule="auto"/>
      <w:jc w:val="right"/>
    </w:pPr>
    <w:rPr>
      <w:rFonts w:ascii="Asap" w:hAnsi="Asap" w:cs="Times New Roman"/>
      <w:color w:val="8D8AB0"/>
      <w:sz w:val="26"/>
      <w:szCs w:val="26"/>
    </w:rPr>
  </w:style>
  <w:style w:type="character" w:customStyle="1" w:styleId="OddziaZnak">
    <w:name w:val="Oddział Znak"/>
    <w:link w:val="Oddzia"/>
    <w:rsid w:val="007E6F88"/>
    <w:rPr>
      <w:rFonts w:ascii="Asap" w:eastAsia="Calibri" w:hAnsi="Asap" w:cs="Times New Roman"/>
      <w:color w:val="8D8AB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F88"/>
  </w:style>
  <w:style w:type="paragraph" w:styleId="Tekstpodstawowy2">
    <w:name w:val="Body Text 2"/>
    <w:basedOn w:val="Normalny"/>
    <w:link w:val="Tekstpodstawowy2Znak"/>
    <w:semiHidden/>
    <w:rsid w:val="00F76795"/>
    <w:pPr>
      <w:spacing w:after="200" w:line="276" w:lineRule="auto"/>
      <w:jc w:val="both"/>
    </w:pPr>
    <w:rPr>
      <w:rFonts w:ascii="Bookman Old Style" w:hAnsi="Bookman Old Style" w:cs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76795"/>
    <w:rPr>
      <w:rFonts w:ascii="Bookman Old Style" w:eastAsia="Calibri" w:hAnsi="Bookman Old Style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7679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76795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F76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841A9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965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41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B3A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aliases w:val="CW_Lista,wypunktowanie,normalny tekst,L1,Akapit z listą5,Numerowanie,Akapit z listą BS,Kolorowa lista — akcent 11,sw tekst,Podsis rysunku,Akapit normalny,Akapit z listą1,List Paragraph2,lp1,Preambuła,Dot pt,Lista - poziom 1,Lista num,lp11"/>
    <w:basedOn w:val="Normalny"/>
    <w:link w:val="AkapitzlistZnak"/>
    <w:uiPriority w:val="34"/>
    <w:qFormat/>
    <w:rsid w:val="009C3C94"/>
    <w:pPr>
      <w:spacing w:after="0" w:line="320" w:lineRule="exact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Tekstpodstawowy21">
    <w:name w:val="Tekst podstawowy 21"/>
    <w:basedOn w:val="Normalny"/>
    <w:rsid w:val="009C3C94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omylny">
    <w:name w:val="Domyślny"/>
    <w:qFormat/>
    <w:rsid w:val="005D7FBF"/>
    <w:pPr>
      <w:suppressAutoHyphens/>
      <w:spacing w:after="200" w:line="276" w:lineRule="auto"/>
    </w:pPr>
    <w:rPr>
      <w:rFonts w:ascii="Times New Roman" w:eastAsia="SimSun" w:hAnsi="Times New Roman" w:cs="Times New Roman"/>
      <w:color w:val="00000A"/>
      <w:sz w:val="24"/>
      <w:szCs w:val="24"/>
    </w:rPr>
  </w:style>
  <w:style w:type="paragraph" w:customStyle="1" w:styleId="Default">
    <w:name w:val="Default"/>
    <w:rsid w:val="009532A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CW_Lista Znak,wypunktowanie Znak,normalny tekst Znak,L1 Znak,Akapit z listą5 Znak,Numerowanie Znak,Akapit z listą BS Znak,Kolorowa lista — akcent 11 Znak,sw tekst Znak,Podsis rysunku Znak,Akapit normalny Znak,Akapit z listą1 Znak"/>
    <w:link w:val="Akapitzlist"/>
    <w:uiPriority w:val="34"/>
    <w:qFormat/>
    <w:locked/>
    <w:rsid w:val="00C4575B"/>
    <w:rPr>
      <w:rFonts w:ascii="Calibri" w:eastAsia="Times New Roman" w:hAnsi="Calibri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uiPriority w:val="11"/>
    <w:qFormat/>
    <w:rsid w:val="00612C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612C7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rsid w:val="00612C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612C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098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509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509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09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0987"/>
    <w:rPr>
      <w:b/>
      <w:bCs/>
      <w:sz w:val="20"/>
      <w:szCs w:val="20"/>
    </w:rPr>
  </w:style>
  <w:style w:type="character" w:styleId="Hipercze">
    <w:name w:val="Hyperlink"/>
    <w:rsid w:val="009606D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356D9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6D9D"/>
  </w:style>
  <w:style w:type="character" w:styleId="Tekstzastpczy">
    <w:name w:val="Placeholder Text"/>
    <w:basedOn w:val="Domylnaczcionkaakapitu"/>
    <w:uiPriority w:val="99"/>
    <w:semiHidden/>
    <w:rsid w:val="0078563D"/>
    <w:rPr>
      <w:color w:val="808080"/>
    </w:rPr>
  </w:style>
  <w:style w:type="character" w:customStyle="1" w:styleId="normaltextrun">
    <w:name w:val="normaltextrun"/>
    <w:basedOn w:val="Domylnaczcionkaakapitu"/>
    <w:rsid w:val="0078563D"/>
  </w:style>
  <w:style w:type="paragraph" w:styleId="NormalnyWeb">
    <w:name w:val="Normal (Web)"/>
    <w:basedOn w:val="Normalny"/>
    <w:uiPriority w:val="99"/>
    <w:unhideWhenUsed/>
    <w:rsid w:val="0078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63D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63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6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Pogrubienie">
    <w:name w:val="Strong"/>
    <w:basedOn w:val="Domylnaczcionkaakapitu"/>
    <w:uiPriority w:val="22"/>
    <w:qFormat/>
    <w:rsid w:val="00CC3E7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E7A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E7A"/>
    <w:rPr>
      <w:rFonts w:asciiTheme="minorHAnsi" w:eastAsiaTheme="minorHAnsi" w:hAnsiTheme="minorHAnsi" w:cstheme="minorBidi"/>
      <w:kern w:val="2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658FA64E98D49669F90AFD85878C4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1402F5-8933-4274-80E0-C23700D1C111}"/>
      </w:docPartPr>
      <w:docPartBody>
        <w:p w:rsidR="00260D89" w:rsidRDefault="00260D89" w:rsidP="00260D89">
          <w:pPr>
            <w:pStyle w:val="7658FA64E98D49669F90AFD85878C47C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F3EB44C3294598BB46E2516001C9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F26FDD-9A79-4FFA-B58C-29EE88242A97}"/>
      </w:docPartPr>
      <w:docPartBody>
        <w:p w:rsidR="00260D89" w:rsidRDefault="00260D89" w:rsidP="00260D89">
          <w:pPr>
            <w:pStyle w:val="CEF3EB44C3294598BB46E2516001C9D2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B262A92484449C9ABF498AA6EA60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D13777-8BFC-4FDC-B73C-7DF945F3E84C}"/>
      </w:docPartPr>
      <w:docPartBody>
        <w:p w:rsidR="00260D89" w:rsidRDefault="00260D89" w:rsidP="00260D89">
          <w:pPr>
            <w:pStyle w:val="44B262A92484449C9ABF498AA6EA60FA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0E2C10A4FB04748AE792023A0F26B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5097B7-DF0C-4B52-872D-682A1BD0B99B}"/>
      </w:docPartPr>
      <w:docPartBody>
        <w:p w:rsidR="00260D89" w:rsidRDefault="00260D89" w:rsidP="00260D89">
          <w:pPr>
            <w:pStyle w:val="40E2C10A4FB04748AE792023A0F26BDA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FC0F7ACA1F478EA76023107B931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BB0806-CEF1-4065-81CA-6C0C831D3706}"/>
      </w:docPartPr>
      <w:docPartBody>
        <w:p w:rsidR="00260D89" w:rsidRDefault="00260D89" w:rsidP="00260D89">
          <w:pPr>
            <w:pStyle w:val="65FC0F7ACA1F478EA76023107B931493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6E7BA62438404198BC2C1F05AF40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0AC7F4-B98E-4BCF-AC34-798F2DA8BB2D}"/>
      </w:docPartPr>
      <w:docPartBody>
        <w:p w:rsidR="00260D89" w:rsidRDefault="00260D89" w:rsidP="00260D89">
          <w:pPr>
            <w:pStyle w:val="936E7BA62438404198BC2C1F05AF407F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3A44B29E25427DBE20CA8100A0E3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71517D-A143-4DCB-AD69-AF534B4DB281}"/>
      </w:docPartPr>
      <w:docPartBody>
        <w:p w:rsidR="00260D89" w:rsidRDefault="00260D89" w:rsidP="00260D89">
          <w:pPr>
            <w:pStyle w:val="B53A44B29E25427DBE20CA8100A0E30A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A7FB020F5041C59658EB827C83E2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6430A7-9668-47C8-BCFE-6CEA15663011}"/>
      </w:docPartPr>
      <w:docPartBody>
        <w:p w:rsidR="00260D89" w:rsidRDefault="00260D89" w:rsidP="00260D89">
          <w:pPr>
            <w:pStyle w:val="53A7FB020F5041C59658EB827C83E233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BD493096324BE797A7187F002053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85168B-2E3B-4F1F-B127-10166E14613E}"/>
      </w:docPartPr>
      <w:docPartBody>
        <w:p w:rsidR="00260D89" w:rsidRDefault="00260D89" w:rsidP="00260D89">
          <w:pPr>
            <w:pStyle w:val="9ABD493096324BE797A7187F002053F9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F4C47905674AA39D3C7843D2A8AB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B74BCA-62DA-40C6-BFDF-73D1173CACB2}"/>
      </w:docPartPr>
      <w:docPartBody>
        <w:p w:rsidR="00260D89" w:rsidRDefault="00260D89" w:rsidP="00260D89">
          <w:pPr>
            <w:pStyle w:val="56F4C47905674AA39D3C7843D2A8AB9B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sap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CE6815"/>
    <w:rsid w:val="000D487D"/>
    <w:rsid w:val="00260D89"/>
    <w:rsid w:val="0048204A"/>
    <w:rsid w:val="00503A9B"/>
    <w:rsid w:val="00997C06"/>
    <w:rsid w:val="00CE6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A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60D89"/>
  </w:style>
  <w:style w:type="paragraph" w:customStyle="1" w:styleId="3F8E6E2E1221403A9440FE33E9EA3197">
    <w:name w:val="3F8E6E2E1221403A9440FE33E9EA3197"/>
    <w:rsid w:val="00CE6815"/>
  </w:style>
  <w:style w:type="paragraph" w:customStyle="1" w:styleId="A62008362E0648EE8FFBC17C351E75C8">
    <w:name w:val="A62008362E0648EE8FFBC17C351E75C8"/>
    <w:rsid w:val="00CE6815"/>
  </w:style>
  <w:style w:type="paragraph" w:customStyle="1" w:styleId="079C420FE1754AA08DEB606802F0E1F4">
    <w:name w:val="079C420FE1754AA08DEB606802F0E1F4"/>
    <w:rsid w:val="00CE6815"/>
  </w:style>
  <w:style w:type="paragraph" w:customStyle="1" w:styleId="A64FB5AEDAB94961ADB39F2C5C204FE1">
    <w:name w:val="A64FB5AEDAB94961ADB39F2C5C204FE1"/>
    <w:rsid w:val="00CE6815"/>
  </w:style>
  <w:style w:type="paragraph" w:customStyle="1" w:styleId="C127C8F880114147B0C53409D0CEDBD2">
    <w:name w:val="C127C8F880114147B0C53409D0CEDBD2"/>
    <w:rsid w:val="00CE6815"/>
  </w:style>
  <w:style w:type="paragraph" w:customStyle="1" w:styleId="0D67D89736884DA6A9BEB723CC7CC8A7">
    <w:name w:val="0D67D89736884DA6A9BEB723CC7CC8A7"/>
    <w:rsid w:val="00CE6815"/>
  </w:style>
  <w:style w:type="paragraph" w:customStyle="1" w:styleId="1E276D2D71E24D2187E93FDB08354169">
    <w:name w:val="1E276D2D71E24D2187E93FDB08354169"/>
    <w:rsid w:val="00CE6815"/>
  </w:style>
  <w:style w:type="paragraph" w:customStyle="1" w:styleId="8D42D41B8C1944008B66A8FB81BEBA09">
    <w:name w:val="8D42D41B8C1944008B66A8FB81BEBA09"/>
    <w:rsid w:val="00CE6815"/>
  </w:style>
  <w:style w:type="paragraph" w:customStyle="1" w:styleId="D69338C304884108946A3E55EBC71D23">
    <w:name w:val="D69338C304884108946A3E55EBC71D23"/>
    <w:rsid w:val="00CE6815"/>
  </w:style>
  <w:style w:type="paragraph" w:customStyle="1" w:styleId="D39D67540DF34C1580449D7ED14A46F5">
    <w:name w:val="D39D67540DF34C1580449D7ED14A46F5"/>
    <w:rsid w:val="00CE6815"/>
  </w:style>
  <w:style w:type="paragraph" w:customStyle="1" w:styleId="ECC8E38004BE483382E1C86E75E73356">
    <w:name w:val="ECC8E38004BE483382E1C86E75E73356"/>
    <w:rsid w:val="00CE6815"/>
  </w:style>
  <w:style w:type="paragraph" w:customStyle="1" w:styleId="391E1C948BCD4A91B27493749F1E21C5">
    <w:name w:val="391E1C948BCD4A91B27493749F1E21C5"/>
    <w:rsid w:val="00CE6815"/>
  </w:style>
  <w:style w:type="paragraph" w:customStyle="1" w:styleId="8A765D066B4F454FBFFB528DB822156E">
    <w:name w:val="8A765D066B4F454FBFFB528DB822156E"/>
    <w:rsid w:val="00260D89"/>
  </w:style>
  <w:style w:type="paragraph" w:customStyle="1" w:styleId="39C800B5B806496B8D5DE15C1C0F2AC2">
    <w:name w:val="39C800B5B806496B8D5DE15C1C0F2AC2"/>
    <w:rsid w:val="00260D89"/>
  </w:style>
  <w:style w:type="paragraph" w:customStyle="1" w:styleId="5F9394340587485FAF620CEE4D0BDE4F">
    <w:name w:val="5F9394340587485FAF620CEE4D0BDE4F"/>
    <w:rsid w:val="00260D89"/>
  </w:style>
  <w:style w:type="paragraph" w:customStyle="1" w:styleId="4B254262849B4F56B037731E4B243330">
    <w:name w:val="4B254262849B4F56B037731E4B243330"/>
    <w:rsid w:val="00260D89"/>
  </w:style>
  <w:style w:type="paragraph" w:customStyle="1" w:styleId="A0AB7A1E66604281B5FC254864F6C9B3">
    <w:name w:val="A0AB7A1E66604281B5FC254864F6C9B3"/>
    <w:rsid w:val="00260D89"/>
  </w:style>
  <w:style w:type="paragraph" w:customStyle="1" w:styleId="20C99D0890D14C6990009A7EAE8E2739">
    <w:name w:val="20C99D0890D14C6990009A7EAE8E2739"/>
    <w:rsid w:val="00260D89"/>
  </w:style>
  <w:style w:type="paragraph" w:customStyle="1" w:styleId="ABC51A6D6A524BEAB9C91E43B0A5FE64">
    <w:name w:val="ABC51A6D6A524BEAB9C91E43B0A5FE64"/>
    <w:rsid w:val="00260D89"/>
  </w:style>
  <w:style w:type="paragraph" w:customStyle="1" w:styleId="3F671B8F65FF49DAA0660F1BDED6245A">
    <w:name w:val="3F671B8F65FF49DAA0660F1BDED6245A"/>
    <w:rsid w:val="00260D89"/>
  </w:style>
  <w:style w:type="paragraph" w:customStyle="1" w:styleId="7658FA64E98D49669F90AFD85878C47C">
    <w:name w:val="7658FA64E98D49669F90AFD85878C47C"/>
    <w:rsid w:val="00260D89"/>
  </w:style>
  <w:style w:type="paragraph" w:customStyle="1" w:styleId="CEF3EB44C3294598BB46E2516001C9D2">
    <w:name w:val="CEF3EB44C3294598BB46E2516001C9D2"/>
    <w:rsid w:val="00260D89"/>
  </w:style>
  <w:style w:type="paragraph" w:customStyle="1" w:styleId="9AB62DCDD69E41BF83896D68D4A140F8">
    <w:name w:val="9AB62DCDD69E41BF83896D68D4A140F8"/>
    <w:rsid w:val="00260D89"/>
  </w:style>
  <w:style w:type="paragraph" w:customStyle="1" w:styleId="4E37FB611C2F45DE9435F64BFC74CBA2">
    <w:name w:val="4E37FB611C2F45DE9435F64BFC74CBA2"/>
    <w:rsid w:val="00260D89"/>
  </w:style>
  <w:style w:type="paragraph" w:customStyle="1" w:styleId="16A43FFB7F96406D8822CC624377E3BB">
    <w:name w:val="16A43FFB7F96406D8822CC624377E3BB"/>
    <w:rsid w:val="00260D89"/>
  </w:style>
  <w:style w:type="paragraph" w:customStyle="1" w:styleId="1409B0D4DDDB4EC297A5D659F7A46405">
    <w:name w:val="1409B0D4DDDB4EC297A5D659F7A46405"/>
    <w:rsid w:val="00260D89"/>
  </w:style>
  <w:style w:type="paragraph" w:customStyle="1" w:styleId="2986EDFC0C6142BAA4CD6622D0109432">
    <w:name w:val="2986EDFC0C6142BAA4CD6622D0109432"/>
    <w:rsid w:val="00260D89"/>
  </w:style>
  <w:style w:type="paragraph" w:customStyle="1" w:styleId="3A43F6640E8C4DED8EEA949A7B83E90D">
    <w:name w:val="3A43F6640E8C4DED8EEA949A7B83E90D"/>
    <w:rsid w:val="00260D89"/>
  </w:style>
  <w:style w:type="paragraph" w:customStyle="1" w:styleId="378B2C68593F41FF8B5FD00ECFEF3742">
    <w:name w:val="378B2C68593F41FF8B5FD00ECFEF3742"/>
    <w:rsid w:val="00260D89"/>
  </w:style>
  <w:style w:type="paragraph" w:customStyle="1" w:styleId="905E273DCFB648A8BC44819400B12B09">
    <w:name w:val="905E273DCFB648A8BC44819400B12B09"/>
    <w:rsid w:val="00260D89"/>
  </w:style>
  <w:style w:type="paragraph" w:customStyle="1" w:styleId="44B262A92484449C9ABF498AA6EA60FA">
    <w:name w:val="44B262A92484449C9ABF498AA6EA60FA"/>
    <w:rsid w:val="00260D89"/>
  </w:style>
  <w:style w:type="paragraph" w:customStyle="1" w:styleId="40E2C10A4FB04748AE792023A0F26BDA">
    <w:name w:val="40E2C10A4FB04748AE792023A0F26BDA"/>
    <w:rsid w:val="00260D89"/>
  </w:style>
  <w:style w:type="paragraph" w:customStyle="1" w:styleId="65FC0F7ACA1F478EA76023107B931493">
    <w:name w:val="65FC0F7ACA1F478EA76023107B931493"/>
    <w:rsid w:val="00260D89"/>
  </w:style>
  <w:style w:type="paragraph" w:customStyle="1" w:styleId="936E7BA62438404198BC2C1F05AF407F">
    <w:name w:val="936E7BA62438404198BC2C1F05AF407F"/>
    <w:rsid w:val="00260D89"/>
  </w:style>
  <w:style w:type="paragraph" w:customStyle="1" w:styleId="B53A44B29E25427DBE20CA8100A0E30A">
    <w:name w:val="B53A44B29E25427DBE20CA8100A0E30A"/>
    <w:rsid w:val="00260D89"/>
  </w:style>
  <w:style w:type="paragraph" w:customStyle="1" w:styleId="53A7FB020F5041C59658EB827C83E233">
    <w:name w:val="53A7FB020F5041C59658EB827C83E233"/>
    <w:rsid w:val="00260D89"/>
  </w:style>
  <w:style w:type="paragraph" w:customStyle="1" w:styleId="9ABD493096324BE797A7187F002053F9">
    <w:name w:val="9ABD493096324BE797A7187F002053F9"/>
    <w:rsid w:val="00260D89"/>
  </w:style>
  <w:style w:type="paragraph" w:customStyle="1" w:styleId="56F4C47905674AA39D3C7843D2A8AB9B">
    <w:name w:val="56F4C47905674AA39D3C7843D2A8AB9B"/>
    <w:rsid w:val="00260D8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bRLNBLqArXWCpq1Z0GFcJtE5ow==">CgMxLjAyDmguYnpuMDk0eXg1dDQ2OAByITFLcVN2QzcySGJSVHRNTmxFZGo5UlNBbzRGdkJ0bjRfbg==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D3D00D-1A2C-4212-A202-42D91E35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5678</Words>
  <Characters>34072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Pazoła</dc:creator>
  <cp:lastModifiedBy>g.pawlowska</cp:lastModifiedBy>
  <cp:revision>3</cp:revision>
  <dcterms:created xsi:type="dcterms:W3CDTF">2026-02-12T12:55:00Z</dcterms:created>
  <dcterms:modified xsi:type="dcterms:W3CDTF">2026-02-12T13:29:00Z</dcterms:modified>
</cp:coreProperties>
</file>